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95F85" w14:textId="58004F87" w:rsidR="00B942D8" w:rsidRPr="00DA40BF" w:rsidRDefault="00B946F2" w:rsidP="00870E84">
      <w:pPr>
        <w:spacing w:after="0"/>
        <w:rPr>
          <w:rFonts w:ascii="Arial" w:hAnsi="Arial" w:cs="Arial"/>
          <w:b/>
          <w:bCs/>
          <w:sz w:val="24"/>
          <w:szCs w:val="24"/>
        </w:rPr>
      </w:pPr>
      <w:r w:rsidRPr="00DA40BF">
        <w:rPr>
          <w:rFonts w:ascii="Arial" w:hAnsi="Arial" w:cs="Arial"/>
          <w:b/>
          <w:bCs/>
          <w:sz w:val="24"/>
          <w:szCs w:val="24"/>
        </w:rPr>
        <w:t xml:space="preserve">Lasila kruusakarjääri </w:t>
      </w:r>
      <w:r w:rsidR="00677643" w:rsidRPr="00DA40BF">
        <w:rPr>
          <w:rFonts w:ascii="Arial" w:hAnsi="Arial" w:cs="Arial"/>
          <w:b/>
          <w:bCs/>
          <w:sz w:val="24"/>
          <w:szCs w:val="24"/>
        </w:rPr>
        <w:t xml:space="preserve">kaevandamise </w:t>
      </w:r>
      <w:r w:rsidRPr="00DA40BF">
        <w:rPr>
          <w:rFonts w:ascii="Arial" w:hAnsi="Arial" w:cs="Arial"/>
          <w:b/>
          <w:bCs/>
          <w:sz w:val="24"/>
          <w:szCs w:val="24"/>
        </w:rPr>
        <w:t>keskkonnaloa taotluse seletuskiri</w:t>
      </w:r>
    </w:p>
    <w:p w14:paraId="672A6659" w14:textId="77777777" w:rsidR="00B942D8" w:rsidRPr="00DA40BF" w:rsidRDefault="00B942D8" w:rsidP="00870E84">
      <w:pPr>
        <w:pStyle w:val="Standard"/>
        <w:jc w:val="both"/>
        <w:rPr>
          <w:rFonts w:ascii="Arial" w:hAnsi="Arial" w:cs="Arial"/>
          <w:b/>
          <w:lang w:val="et-EE"/>
        </w:rPr>
      </w:pPr>
    </w:p>
    <w:p w14:paraId="1C7BD51B" w14:textId="77777777" w:rsidR="00B942D8" w:rsidRPr="00DA40BF" w:rsidRDefault="0070734F" w:rsidP="00870E84">
      <w:pPr>
        <w:spacing w:after="0"/>
        <w:jc w:val="both"/>
        <w:rPr>
          <w:rFonts w:ascii="Arial" w:hAnsi="Arial" w:cs="Arial"/>
          <w:b/>
          <w:sz w:val="24"/>
          <w:szCs w:val="24"/>
        </w:rPr>
      </w:pPr>
      <w:r w:rsidRPr="00DA40BF">
        <w:rPr>
          <w:rFonts w:ascii="Arial" w:hAnsi="Arial" w:cs="Arial"/>
          <w:b/>
          <w:sz w:val="24"/>
          <w:szCs w:val="24"/>
        </w:rPr>
        <w:t>Mäeeraldise saamise vajaduse põhjendus, kasutamise eesmärk ja maavara kasutusalad</w:t>
      </w:r>
    </w:p>
    <w:p w14:paraId="0A37501D" w14:textId="58EB53A0" w:rsidR="00B942D8" w:rsidRPr="00DA40BF" w:rsidRDefault="00B942D8" w:rsidP="00870E84">
      <w:pPr>
        <w:pStyle w:val="Standard"/>
        <w:jc w:val="both"/>
        <w:rPr>
          <w:rFonts w:ascii="Arial" w:hAnsi="Arial" w:cs="Arial"/>
          <w:bCs/>
          <w:lang w:val="et-EE"/>
        </w:rPr>
      </w:pPr>
    </w:p>
    <w:p w14:paraId="7436E827" w14:textId="6B59AEC5" w:rsidR="00986CDE" w:rsidRPr="00DA40BF" w:rsidRDefault="002E29B9" w:rsidP="00870E84">
      <w:pPr>
        <w:pStyle w:val="Standard"/>
        <w:jc w:val="both"/>
        <w:rPr>
          <w:rFonts w:ascii="Arial" w:hAnsi="Arial" w:cs="Arial"/>
          <w:bCs/>
          <w:lang w:val="et-EE"/>
        </w:rPr>
      </w:pPr>
      <w:r w:rsidRPr="00DA40BF">
        <w:rPr>
          <w:rFonts w:ascii="Arial" w:hAnsi="Arial" w:cs="Arial"/>
          <w:bCs/>
          <w:lang w:val="et-EE"/>
        </w:rPr>
        <w:t>Lasila kruusamaardla on olnud</w:t>
      </w:r>
      <w:r w:rsidR="009C0E37" w:rsidRPr="00DA40BF">
        <w:rPr>
          <w:rFonts w:ascii="Arial" w:hAnsi="Arial" w:cs="Arial"/>
          <w:bCs/>
          <w:lang w:val="et-EE"/>
        </w:rPr>
        <w:t xml:space="preserve"> </w:t>
      </w:r>
      <w:proofErr w:type="spellStart"/>
      <w:r w:rsidR="009C0E37" w:rsidRPr="00DA40BF">
        <w:rPr>
          <w:rFonts w:ascii="Arial" w:hAnsi="Arial" w:cs="Arial"/>
          <w:bCs/>
          <w:lang w:val="et-EE"/>
        </w:rPr>
        <w:t>pika-ajaliselt</w:t>
      </w:r>
      <w:proofErr w:type="spellEnd"/>
      <w:r w:rsidRPr="00DA40BF">
        <w:rPr>
          <w:rFonts w:ascii="Arial" w:hAnsi="Arial" w:cs="Arial"/>
          <w:bCs/>
          <w:lang w:val="et-EE"/>
        </w:rPr>
        <w:t xml:space="preserve"> </w:t>
      </w:r>
      <w:r w:rsidR="00850C67" w:rsidRPr="00DA40BF">
        <w:rPr>
          <w:rFonts w:ascii="Arial" w:hAnsi="Arial" w:cs="Arial"/>
          <w:bCs/>
          <w:lang w:val="et-EE"/>
        </w:rPr>
        <w:t xml:space="preserve">ekspluatatsioonis </w:t>
      </w:r>
      <w:r w:rsidR="009531D3" w:rsidRPr="00DA40BF">
        <w:rPr>
          <w:rFonts w:ascii="Arial" w:hAnsi="Arial" w:cs="Arial"/>
          <w:bCs/>
          <w:lang w:val="et-EE"/>
        </w:rPr>
        <w:t>Lääne-Viru maakonn</w:t>
      </w:r>
      <w:r w:rsidR="009C0E37" w:rsidRPr="00DA40BF">
        <w:rPr>
          <w:rFonts w:ascii="Arial" w:hAnsi="Arial" w:cs="Arial"/>
          <w:bCs/>
          <w:lang w:val="et-EE"/>
        </w:rPr>
        <w:t xml:space="preserve">as betoonitööstuse ja -toodete täitematerjalide saamiseks. Antud maardla on </w:t>
      </w:r>
      <w:r w:rsidR="009329A5" w:rsidRPr="00DA40BF">
        <w:rPr>
          <w:rFonts w:ascii="Arial" w:hAnsi="Arial" w:cs="Arial"/>
          <w:bCs/>
          <w:lang w:val="et-EE"/>
        </w:rPr>
        <w:t xml:space="preserve">selles piirkonnas üks väheseid looduslikult kõrge kvaliteediga liiva ja kruusaga. </w:t>
      </w:r>
    </w:p>
    <w:p w14:paraId="6A92994D" w14:textId="151001CE" w:rsidR="009329A5" w:rsidRPr="00DA40BF" w:rsidRDefault="009329A5" w:rsidP="00870E84">
      <w:pPr>
        <w:pStyle w:val="Standard"/>
        <w:jc w:val="both"/>
        <w:rPr>
          <w:rFonts w:ascii="Arial" w:hAnsi="Arial" w:cs="Arial"/>
          <w:bCs/>
          <w:lang w:val="et-EE"/>
        </w:rPr>
      </w:pPr>
    </w:p>
    <w:p w14:paraId="222205B8" w14:textId="648F7379" w:rsidR="009329A5" w:rsidRPr="00DA40BF" w:rsidRDefault="009329A5" w:rsidP="00870E84">
      <w:pPr>
        <w:pStyle w:val="Standard"/>
        <w:jc w:val="both"/>
        <w:rPr>
          <w:rFonts w:ascii="Arial" w:hAnsi="Arial" w:cs="Arial"/>
          <w:bCs/>
          <w:lang w:val="et-EE"/>
        </w:rPr>
      </w:pPr>
      <w:r w:rsidRPr="00DA40BF">
        <w:rPr>
          <w:rFonts w:ascii="Arial" w:hAnsi="Arial" w:cs="Arial"/>
          <w:bCs/>
          <w:lang w:val="et-EE"/>
        </w:rPr>
        <w:t xml:space="preserve">OÜ </w:t>
      </w:r>
      <w:proofErr w:type="spellStart"/>
      <w:r w:rsidR="00F97F60" w:rsidRPr="00DA40BF">
        <w:rPr>
          <w:rFonts w:ascii="Arial" w:hAnsi="Arial" w:cs="Arial"/>
          <w:bCs/>
          <w:lang w:val="et-EE"/>
        </w:rPr>
        <w:t>Sisek</w:t>
      </w:r>
      <w:proofErr w:type="spellEnd"/>
      <w:r w:rsidR="00F97F60" w:rsidRPr="00DA40BF">
        <w:rPr>
          <w:rFonts w:ascii="Arial" w:hAnsi="Arial" w:cs="Arial"/>
          <w:bCs/>
          <w:lang w:val="et-EE"/>
        </w:rPr>
        <w:t xml:space="preserve"> on olnud Lääne-Viru ja Järva maakonnas tegev maavarade kaevandamise 7 aastat, sh omanud kaevandamise luba nii Tapa vallas asuvas Saksi kruusakarjääris, Vinni vallas </w:t>
      </w:r>
      <w:proofErr w:type="spellStart"/>
      <w:r w:rsidR="00F97F60" w:rsidRPr="00DA40BF">
        <w:rPr>
          <w:rFonts w:ascii="Arial" w:hAnsi="Arial" w:cs="Arial"/>
          <w:bCs/>
          <w:lang w:val="et-EE"/>
        </w:rPr>
        <w:t>Inju</w:t>
      </w:r>
      <w:proofErr w:type="spellEnd"/>
      <w:r w:rsidR="00F97F60" w:rsidRPr="00DA40BF">
        <w:rPr>
          <w:rFonts w:ascii="Arial" w:hAnsi="Arial" w:cs="Arial"/>
          <w:bCs/>
          <w:lang w:val="et-EE"/>
        </w:rPr>
        <w:t xml:space="preserve">-Meriküla II lubjakivikarjääris kui ka Järva maakonnas asuvas </w:t>
      </w:r>
      <w:proofErr w:type="spellStart"/>
      <w:r w:rsidR="00D75266" w:rsidRPr="00DA40BF">
        <w:rPr>
          <w:rFonts w:ascii="Arial" w:hAnsi="Arial" w:cs="Arial"/>
          <w:bCs/>
          <w:lang w:val="et-EE"/>
        </w:rPr>
        <w:t>Neitla</w:t>
      </w:r>
      <w:proofErr w:type="spellEnd"/>
      <w:r w:rsidR="00D75266" w:rsidRPr="00DA40BF">
        <w:rPr>
          <w:rFonts w:ascii="Arial" w:hAnsi="Arial" w:cs="Arial"/>
          <w:bCs/>
          <w:lang w:val="et-EE"/>
        </w:rPr>
        <w:t xml:space="preserve"> III liivakarjääris. Tegevuspiirkond on olnud konkreetse suunitlusega </w:t>
      </w:r>
      <w:r w:rsidR="003F642E" w:rsidRPr="00DA40BF">
        <w:rPr>
          <w:rFonts w:ascii="Arial" w:hAnsi="Arial" w:cs="Arial"/>
          <w:bCs/>
          <w:lang w:val="et-EE"/>
        </w:rPr>
        <w:t xml:space="preserve">Lääne-Viru maakonna ehitusmaterjalide turgu. </w:t>
      </w:r>
    </w:p>
    <w:p w14:paraId="6E4DCC02" w14:textId="39986DE0" w:rsidR="003F642E" w:rsidRPr="00DA40BF" w:rsidRDefault="003F642E" w:rsidP="00870E84">
      <w:pPr>
        <w:pStyle w:val="Standard"/>
        <w:jc w:val="both"/>
        <w:rPr>
          <w:rFonts w:ascii="Arial" w:hAnsi="Arial" w:cs="Arial"/>
          <w:bCs/>
          <w:lang w:val="et-EE"/>
        </w:rPr>
      </w:pPr>
    </w:p>
    <w:p w14:paraId="27BBFBAD" w14:textId="258E62A1" w:rsidR="003F642E" w:rsidRDefault="003F642E" w:rsidP="00870E84">
      <w:pPr>
        <w:pStyle w:val="Standard"/>
        <w:jc w:val="both"/>
        <w:rPr>
          <w:rFonts w:ascii="Arial" w:hAnsi="Arial" w:cs="Arial"/>
          <w:bCs/>
          <w:lang w:val="et-EE"/>
        </w:rPr>
      </w:pPr>
      <w:r w:rsidRPr="00DA40BF">
        <w:rPr>
          <w:rFonts w:ascii="Arial" w:hAnsi="Arial" w:cs="Arial"/>
          <w:bCs/>
          <w:lang w:val="et-EE"/>
        </w:rPr>
        <w:t xml:space="preserve">Leiame, et lähiaastail suureneb </w:t>
      </w:r>
      <w:r w:rsidR="007F516E" w:rsidRPr="00DA40BF">
        <w:rPr>
          <w:rFonts w:ascii="Arial" w:hAnsi="Arial" w:cs="Arial"/>
          <w:bCs/>
          <w:lang w:val="et-EE"/>
        </w:rPr>
        <w:t>Lasila kruusakarjääri piirkonnas nõudlus kõrge kvaliteediga liiva ja kruusa järele, peaasjalikult riigikaitseliste objektide ehitustöödeks. Kui</w:t>
      </w:r>
      <w:r w:rsidR="00E1530B" w:rsidRPr="00DA40BF">
        <w:rPr>
          <w:rFonts w:ascii="Arial" w:hAnsi="Arial" w:cs="Arial"/>
          <w:bCs/>
          <w:lang w:val="et-EE"/>
        </w:rPr>
        <w:t>gi antud piirkonnas on mitmeid karjääre, siis senine kogemus on näidanud, et nendes</w:t>
      </w:r>
      <w:r w:rsidR="002F5D24" w:rsidRPr="00DA40BF">
        <w:rPr>
          <w:rFonts w:ascii="Arial" w:hAnsi="Arial" w:cs="Arial"/>
          <w:bCs/>
          <w:lang w:val="et-EE"/>
        </w:rPr>
        <w:t>t</w:t>
      </w:r>
      <w:r w:rsidR="00E1530B" w:rsidRPr="00DA40BF">
        <w:rPr>
          <w:rFonts w:ascii="Arial" w:hAnsi="Arial" w:cs="Arial"/>
          <w:bCs/>
          <w:lang w:val="et-EE"/>
        </w:rPr>
        <w:t xml:space="preserve"> saadav maavara</w:t>
      </w:r>
      <w:r w:rsidR="002F5D24" w:rsidRPr="00DA40BF">
        <w:rPr>
          <w:rFonts w:ascii="Arial" w:hAnsi="Arial" w:cs="Arial"/>
          <w:bCs/>
          <w:lang w:val="et-EE"/>
        </w:rPr>
        <w:t xml:space="preserve"> sageli ei vasta soovitud kvaliteedinõuetele. </w:t>
      </w:r>
      <w:r w:rsidR="00B65AC0" w:rsidRPr="00DA40BF">
        <w:rPr>
          <w:rFonts w:ascii="Arial" w:hAnsi="Arial" w:cs="Arial"/>
          <w:bCs/>
          <w:lang w:val="et-EE"/>
        </w:rPr>
        <w:t>Se</w:t>
      </w:r>
      <w:r w:rsidR="006B625F" w:rsidRPr="00DA40BF">
        <w:rPr>
          <w:rFonts w:ascii="Arial" w:hAnsi="Arial" w:cs="Arial"/>
          <w:bCs/>
          <w:lang w:val="et-EE"/>
        </w:rPr>
        <w:t xml:space="preserve">lle tõttu leiame, et lisaks meie huvile on esindatud taotletava Lasila V kruusakarjääri maavara kasutusele võtmisel riigihuvi </w:t>
      </w:r>
      <w:r w:rsidR="00DA40BF" w:rsidRPr="00DA40BF">
        <w:rPr>
          <w:rFonts w:ascii="Arial" w:hAnsi="Arial" w:cs="Arial"/>
          <w:bCs/>
          <w:lang w:val="et-EE"/>
        </w:rPr>
        <w:t>tagamaks lokaalse toorme olemasolu nõudluse täitmiseks.</w:t>
      </w:r>
    </w:p>
    <w:p w14:paraId="3025D1AF" w14:textId="35E9F866" w:rsidR="00F55224" w:rsidRDefault="00F55224" w:rsidP="00870E84">
      <w:pPr>
        <w:pStyle w:val="Standard"/>
        <w:jc w:val="both"/>
        <w:rPr>
          <w:rFonts w:ascii="Arial" w:hAnsi="Arial" w:cs="Arial"/>
          <w:bCs/>
          <w:lang w:val="et-EE"/>
        </w:rPr>
      </w:pPr>
    </w:p>
    <w:p w14:paraId="6BEB2204" w14:textId="2ED6987F" w:rsidR="00F55224" w:rsidRPr="00DA40BF" w:rsidRDefault="00F55224" w:rsidP="00870E84">
      <w:pPr>
        <w:pStyle w:val="Standard"/>
        <w:jc w:val="both"/>
        <w:rPr>
          <w:rFonts w:ascii="Arial" w:hAnsi="Arial" w:cs="Arial"/>
          <w:bCs/>
          <w:lang w:val="et-EE"/>
        </w:rPr>
      </w:pPr>
      <w:r>
        <w:rPr>
          <w:rFonts w:ascii="Arial" w:hAnsi="Arial" w:cs="Arial"/>
          <w:bCs/>
          <w:lang w:val="et-EE"/>
        </w:rPr>
        <w:t>Kaevandamise luba taotletakse lühemaks ajaks, kui on Maapõueseaduse kohaselt võimalik. Meie senine kogemus näitab, et antud piirkonnas on võimalik taotletav</w:t>
      </w:r>
      <w:r w:rsidR="0080340C">
        <w:rPr>
          <w:rFonts w:ascii="Arial" w:hAnsi="Arial" w:cs="Arial"/>
          <w:bCs/>
          <w:lang w:val="et-EE"/>
        </w:rPr>
        <w:t xml:space="preserve"> maavara varu kogus realiseeritav ca 7 aastaga. </w:t>
      </w:r>
    </w:p>
    <w:p w14:paraId="19D87755" w14:textId="2066BAF1" w:rsidR="00986CDE" w:rsidRPr="00DA40BF" w:rsidRDefault="00986CDE" w:rsidP="00870E84">
      <w:pPr>
        <w:pStyle w:val="Standard"/>
        <w:jc w:val="both"/>
        <w:rPr>
          <w:rFonts w:ascii="Arial" w:hAnsi="Arial" w:cs="Arial"/>
          <w:bCs/>
          <w:lang w:val="et-EE"/>
        </w:rPr>
      </w:pPr>
    </w:p>
    <w:p w14:paraId="0434B373" w14:textId="7ABF308D" w:rsidR="00016A41" w:rsidRPr="00DA40BF" w:rsidRDefault="00016A41" w:rsidP="006C1106">
      <w:pPr>
        <w:jc w:val="both"/>
        <w:rPr>
          <w:rStyle w:val="Rhutus"/>
          <w:rFonts w:ascii="Arial" w:hAnsi="Arial" w:cs="Arial"/>
          <w:bCs/>
          <w:i w:val="0"/>
          <w:iCs w:val="0"/>
          <w:sz w:val="24"/>
          <w:szCs w:val="24"/>
        </w:rPr>
      </w:pPr>
      <w:r w:rsidRPr="00DA40BF">
        <w:rPr>
          <w:rStyle w:val="Rhutus"/>
          <w:rFonts w:ascii="Arial" w:hAnsi="Arial" w:cs="Arial"/>
          <w:bCs/>
          <w:i w:val="0"/>
          <w:iCs w:val="0"/>
          <w:sz w:val="24"/>
          <w:szCs w:val="24"/>
        </w:rPr>
        <w:t xml:space="preserve">Kaevandatav maavara turustatakse teede- ja tsiviilehituses kasutamiseks sobiva ehitus- ja täitematerjalina. </w:t>
      </w:r>
    </w:p>
    <w:p w14:paraId="4DFD5189" w14:textId="77777777" w:rsidR="00B942D8" w:rsidRPr="00DA40BF" w:rsidRDefault="0070734F" w:rsidP="00870E84">
      <w:pPr>
        <w:spacing w:after="0"/>
        <w:jc w:val="both"/>
        <w:rPr>
          <w:rFonts w:ascii="Arial" w:hAnsi="Arial" w:cs="Arial"/>
          <w:sz w:val="24"/>
          <w:szCs w:val="24"/>
        </w:rPr>
      </w:pPr>
      <w:r w:rsidRPr="00DA40BF">
        <w:rPr>
          <w:rFonts w:ascii="Arial" w:hAnsi="Arial" w:cs="Arial"/>
          <w:b/>
          <w:bCs/>
          <w:sz w:val="24"/>
          <w:szCs w:val="24"/>
        </w:rPr>
        <w:t>Mäeeraldise maa-ala ja selle lähiümbruse kirjeldus</w:t>
      </w:r>
    </w:p>
    <w:p w14:paraId="0D0B940D" w14:textId="253DED9E" w:rsidR="00B942D8" w:rsidRPr="00DA40BF" w:rsidRDefault="00B942D8" w:rsidP="00870E84">
      <w:pPr>
        <w:pStyle w:val="Standard"/>
        <w:jc w:val="both"/>
        <w:rPr>
          <w:rFonts w:ascii="Arial" w:hAnsi="Arial" w:cs="Arial"/>
          <w:bCs/>
          <w:lang w:val="et-EE"/>
        </w:rPr>
      </w:pPr>
    </w:p>
    <w:p w14:paraId="5923F10E" w14:textId="56A361E7" w:rsidR="007906A4" w:rsidRPr="00DA40BF" w:rsidRDefault="007906A4" w:rsidP="00870E84">
      <w:pPr>
        <w:pStyle w:val="Standard"/>
        <w:jc w:val="both"/>
        <w:rPr>
          <w:rFonts w:ascii="Arial" w:hAnsi="Arial" w:cs="Arial"/>
          <w:bCs/>
          <w:lang w:val="et-EE"/>
        </w:rPr>
      </w:pPr>
      <w:r w:rsidRPr="00DA40BF">
        <w:rPr>
          <w:rFonts w:ascii="Arial" w:hAnsi="Arial" w:cs="Arial"/>
          <w:bCs/>
          <w:lang w:val="et-EE"/>
        </w:rPr>
        <w:t>Taotletav Lasila kruusakarjäär asub Lääne-Viru m</w:t>
      </w:r>
      <w:r w:rsidR="002977AA" w:rsidRPr="00DA40BF">
        <w:rPr>
          <w:rFonts w:ascii="Arial" w:hAnsi="Arial" w:cs="Arial"/>
          <w:bCs/>
          <w:lang w:val="et-EE"/>
        </w:rPr>
        <w:t xml:space="preserve">aakonnas Tapa vallas </w:t>
      </w:r>
      <w:r w:rsidR="003F174E" w:rsidRPr="00DA40BF">
        <w:rPr>
          <w:rFonts w:ascii="Arial" w:hAnsi="Arial" w:cs="Arial"/>
          <w:bCs/>
          <w:lang w:val="et-EE"/>
        </w:rPr>
        <w:t>Piisupi külas riigile kuuluva</w:t>
      </w:r>
      <w:r w:rsidR="009A27B3" w:rsidRPr="00DA40BF">
        <w:rPr>
          <w:rFonts w:ascii="Arial" w:hAnsi="Arial" w:cs="Arial"/>
          <w:bCs/>
          <w:lang w:val="et-EE"/>
        </w:rPr>
        <w:t>te</w:t>
      </w:r>
      <w:r w:rsidR="003F174E" w:rsidRPr="00DA40BF">
        <w:rPr>
          <w:rFonts w:ascii="Arial" w:hAnsi="Arial" w:cs="Arial"/>
          <w:bCs/>
          <w:lang w:val="et-EE"/>
        </w:rPr>
        <w:t>l kinnistu</w:t>
      </w:r>
      <w:r w:rsidR="009A27B3" w:rsidRPr="00DA40BF">
        <w:rPr>
          <w:rFonts w:ascii="Arial" w:hAnsi="Arial" w:cs="Arial"/>
          <w:bCs/>
          <w:lang w:val="et-EE"/>
        </w:rPr>
        <w:t>tel</w:t>
      </w:r>
      <w:r w:rsidR="003F174E" w:rsidRPr="00DA40BF">
        <w:rPr>
          <w:rFonts w:ascii="Arial" w:hAnsi="Arial" w:cs="Arial"/>
          <w:bCs/>
          <w:lang w:val="et-EE"/>
        </w:rPr>
        <w:t xml:space="preserve"> Porkuni metskond 15 (katastritunnus 78701:001:0069)</w:t>
      </w:r>
      <w:r w:rsidR="00BD0963" w:rsidRPr="00DA40BF">
        <w:rPr>
          <w:rFonts w:ascii="Arial" w:hAnsi="Arial" w:cs="Arial"/>
          <w:bCs/>
          <w:lang w:val="et-EE"/>
        </w:rPr>
        <w:t>, Lasila kruusakarjäär (katastritunnus 78701:001:0070</w:t>
      </w:r>
      <w:r w:rsidR="00CD4384" w:rsidRPr="00DA40BF">
        <w:rPr>
          <w:rFonts w:ascii="Arial" w:hAnsi="Arial" w:cs="Arial"/>
          <w:bCs/>
          <w:lang w:val="et-EE"/>
        </w:rPr>
        <w:t xml:space="preserve"> ning 78701:001:0067</w:t>
      </w:r>
      <w:r w:rsidR="00BD0963" w:rsidRPr="00DA40BF">
        <w:rPr>
          <w:rFonts w:ascii="Arial" w:hAnsi="Arial" w:cs="Arial"/>
          <w:bCs/>
          <w:lang w:val="et-EE"/>
        </w:rPr>
        <w:t>)</w:t>
      </w:r>
      <w:r w:rsidR="00CD4384" w:rsidRPr="00DA40BF">
        <w:rPr>
          <w:rFonts w:ascii="Arial" w:hAnsi="Arial" w:cs="Arial"/>
          <w:bCs/>
          <w:lang w:val="et-EE"/>
        </w:rPr>
        <w:t>.</w:t>
      </w:r>
      <w:r w:rsidR="003F174E" w:rsidRPr="00DA40BF">
        <w:rPr>
          <w:rFonts w:ascii="Arial" w:hAnsi="Arial" w:cs="Arial"/>
          <w:bCs/>
          <w:lang w:val="et-EE"/>
        </w:rPr>
        <w:t xml:space="preserve"> </w:t>
      </w:r>
    </w:p>
    <w:p w14:paraId="562B1D98" w14:textId="77777777" w:rsidR="003F174E" w:rsidRPr="00DA40BF" w:rsidRDefault="003F174E" w:rsidP="00870E84">
      <w:pPr>
        <w:pStyle w:val="Standard"/>
        <w:jc w:val="both"/>
        <w:rPr>
          <w:rFonts w:ascii="Arial" w:hAnsi="Arial" w:cs="Arial"/>
          <w:bCs/>
          <w:lang w:val="et-EE"/>
        </w:rPr>
      </w:pPr>
    </w:p>
    <w:p w14:paraId="3E5B64D4" w14:textId="089E8DC2" w:rsidR="003F174E" w:rsidRPr="00DA40BF" w:rsidRDefault="00D85519" w:rsidP="00870E84">
      <w:pPr>
        <w:pStyle w:val="Standard"/>
        <w:jc w:val="both"/>
        <w:rPr>
          <w:rFonts w:ascii="Arial" w:hAnsi="Arial" w:cs="Arial"/>
          <w:bCs/>
          <w:lang w:val="et-EE"/>
        </w:rPr>
      </w:pPr>
      <w:r w:rsidRPr="00DA40BF">
        <w:rPr>
          <w:rFonts w:ascii="Arial" w:hAnsi="Arial" w:cs="Arial"/>
          <w:bCs/>
          <w:lang w:val="et-EE"/>
        </w:rPr>
        <w:t xml:space="preserve">Lasila kruusakarjäärist </w:t>
      </w:r>
      <w:r w:rsidR="00C8210C" w:rsidRPr="00DA40BF">
        <w:rPr>
          <w:rFonts w:ascii="Arial" w:hAnsi="Arial" w:cs="Arial"/>
          <w:bCs/>
          <w:lang w:val="et-EE"/>
        </w:rPr>
        <w:t>lõunasse jääb Lasila-Sak</w:t>
      </w:r>
      <w:r w:rsidR="002A374E" w:rsidRPr="00DA40BF">
        <w:rPr>
          <w:rFonts w:ascii="Arial" w:hAnsi="Arial" w:cs="Arial"/>
          <w:bCs/>
          <w:lang w:val="et-EE"/>
        </w:rPr>
        <w:t>s</w:t>
      </w:r>
      <w:r w:rsidR="00C8210C" w:rsidRPr="00DA40BF">
        <w:rPr>
          <w:rFonts w:ascii="Arial" w:hAnsi="Arial" w:cs="Arial"/>
          <w:bCs/>
          <w:lang w:val="et-EE"/>
        </w:rPr>
        <w:t xml:space="preserve">i maantee (tee nr 17146), mille kaitsevööndiga </w:t>
      </w:r>
      <w:r w:rsidR="00696407" w:rsidRPr="00DA40BF">
        <w:rPr>
          <w:rFonts w:ascii="Arial" w:hAnsi="Arial" w:cs="Arial"/>
          <w:bCs/>
          <w:lang w:val="et-EE"/>
        </w:rPr>
        <w:t xml:space="preserve">külgneb taotletav mäeeraldis vahetult. </w:t>
      </w:r>
      <w:r w:rsidR="00087EF3" w:rsidRPr="00DA40BF">
        <w:rPr>
          <w:rFonts w:ascii="Arial" w:hAnsi="Arial" w:cs="Arial"/>
          <w:bCs/>
          <w:lang w:val="et-EE"/>
        </w:rPr>
        <w:t xml:space="preserve">Karjäärist materjali väljavedu on planeeritud </w:t>
      </w:r>
      <w:r w:rsidR="002A374E" w:rsidRPr="00DA40BF">
        <w:rPr>
          <w:rFonts w:ascii="Arial" w:hAnsi="Arial" w:cs="Arial"/>
          <w:bCs/>
          <w:lang w:val="et-EE"/>
        </w:rPr>
        <w:t xml:space="preserve">Lasila-Saksi maanteele, kuhu taotletavalt mäeeraldiselt on olemas </w:t>
      </w:r>
      <w:proofErr w:type="spellStart"/>
      <w:r w:rsidR="002A374E" w:rsidRPr="00DA40BF">
        <w:rPr>
          <w:rFonts w:ascii="Arial" w:hAnsi="Arial" w:cs="Arial"/>
          <w:bCs/>
          <w:lang w:val="et-EE"/>
        </w:rPr>
        <w:t>mahasõit</w:t>
      </w:r>
      <w:proofErr w:type="spellEnd"/>
      <w:r w:rsidR="002A374E" w:rsidRPr="00DA40BF">
        <w:rPr>
          <w:rFonts w:ascii="Arial" w:hAnsi="Arial" w:cs="Arial"/>
          <w:bCs/>
          <w:lang w:val="et-EE"/>
        </w:rPr>
        <w:t xml:space="preserve">. </w:t>
      </w:r>
      <w:r w:rsidR="00622753" w:rsidRPr="00DA40BF">
        <w:rPr>
          <w:rFonts w:ascii="Arial" w:hAnsi="Arial" w:cs="Arial"/>
          <w:bCs/>
          <w:lang w:val="et-EE"/>
        </w:rPr>
        <w:t xml:space="preserve">Mäeeraldise idaosas läbib Lasila kruusakarjääri põhja-lõunasuunaliselt </w:t>
      </w:r>
      <w:r w:rsidR="00717882" w:rsidRPr="00DA40BF">
        <w:rPr>
          <w:rFonts w:ascii="Arial" w:hAnsi="Arial" w:cs="Arial"/>
          <w:bCs/>
          <w:lang w:val="et-EE"/>
        </w:rPr>
        <w:t>RMK kasutuses olev kruusakattega tee</w:t>
      </w:r>
      <w:r w:rsidR="0014694A">
        <w:rPr>
          <w:rFonts w:ascii="Arial" w:hAnsi="Arial" w:cs="Arial"/>
          <w:bCs/>
          <w:lang w:val="et-EE"/>
        </w:rPr>
        <w:t>, mille kattumise o</w:t>
      </w:r>
      <w:r w:rsidR="00371ACF">
        <w:rPr>
          <w:rFonts w:ascii="Arial" w:hAnsi="Arial" w:cs="Arial"/>
          <w:bCs/>
          <w:lang w:val="et-EE"/>
        </w:rPr>
        <w:t>n</w:t>
      </w:r>
      <w:r w:rsidR="0014694A">
        <w:rPr>
          <w:rFonts w:ascii="Arial" w:hAnsi="Arial" w:cs="Arial"/>
          <w:bCs/>
          <w:lang w:val="et-EE"/>
        </w:rPr>
        <w:t xml:space="preserve"> esit</w:t>
      </w:r>
      <w:r w:rsidR="00371ACF">
        <w:rPr>
          <w:rFonts w:ascii="Arial" w:hAnsi="Arial" w:cs="Arial"/>
          <w:bCs/>
          <w:lang w:val="et-EE"/>
        </w:rPr>
        <w:t>anud</w:t>
      </w:r>
      <w:r w:rsidR="0014694A">
        <w:rPr>
          <w:rFonts w:ascii="Arial" w:hAnsi="Arial" w:cs="Arial"/>
          <w:bCs/>
          <w:lang w:val="et-EE"/>
        </w:rPr>
        <w:t xml:space="preserve"> RMK </w:t>
      </w:r>
      <w:r w:rsidR="00371ACF">
        <w:rPr>
          <w:rFonts w:ascii="Arial" w:hAnsi="Arial" w:cs="Arial"/>
          <w:bCs/>
          <w:lang w:val="et-EE"/>
        </w:rPr>
        <w:t xml:space="preserve">on tingimused (lisa). </w:t>
      </w:r>
    </w:p>
    <w:p w14:paraId="3C17372A" w14:textId="77777777" w:rsidR="00CC6830" w:rsidRPr="00DA40BF" w:rsidRDefault="00CC6830" w:rsidP="00870E84">
      <w:pPr>
        <w:pStyle w:val="Standard"/>
        <w:jc w:val="both"/>
        <w:rPr>
          <w:rFonts w:ascii="Arial" w:hAnsi="Arial" w:cs="Arial"/>
          <w:bCs/>
          <w:lang w:val="et-EE"/>
        </w:rPr>
      </w:pPr>
    </w:p>
    <w:p w14:paraId="24552560" w14:textId="4FBB3790" w:rsidR="00CC6830" w:rsidRPr="00DA40BF" w:rsidRDefault="00CC6830" w:rsidP="00870E84">
      <w:pPr>
        <w:pStyle w:val="Standard"/>
        <w:jc w:val="both"/>
        <w:rPr>
          <w:rFonts w:ascii="Arial" w:hAnsi="Arial" w:cs="Arial"/>
          <w:bCs/>
          <w:lang w:val="et-EE"/>
        </w:rPr>
      </w:pPr>
      <w:r w:rsidRPr="00DA40BF">
        <w:rPr>
          <w:rFonts w:ascii="Arial" w:hAnsi="Arial" w:cs="Arial"/>
          <w:bCs/>
          <w:lang w:val="et-EE"/>
        </w:rPr>
        <w:t>Taotletava Lasila kruusakarjääri puhul on tegemist metsamaaga, mille idaservas kasvab noor kaasik, lääneservas vana okaspuumets ja nende vahele jääb noorte kuuskede ja mändidega raiesmik. Reljeef on küllaltki tasane, jäädes ala keskosas ligikaudu 119,</w:t>
      </w:r>
      <w:r w:rsidR="002517C5" w:rsidRPr="00DA40BF">
        <w:rPr>
          <w:rFonts w:ascii="Arial" w:hAnsi="Arial" w:cs="Arial"/>
          <w:bCs/>
          <w:lang w:val="et-EE"/>
        </w:rPr>
        <w:t>7</w:t>
      </w:r>
      <w:r w:rsidRPr="00DA40BF">
        <w:rPr>
          <w:rFonts w:ascii="Arial" w:hAnsi="Arial" w:cs="Arial"/>
          <w:bCs/>
          <w:lang w:val="et-EE"/>
        </w:rPr>
        <w:t xml:space="preserve"> m tasemele ning tõustes lääne- ja idaservades vastavalt 122</w:t>
      </w:r>
      <w:r w:rsidR="002517C5" w:rsidRPr="00DA40BF">
        <w:rPr>
          <w:rFonts w:ascii="Arial" w:hAnsi="Arial" w:cs="Arial"/>
          <w:bCs/>
          <w:lang w:val="et-EE"/>
        </w:rPr>
        <w:t>,2</w:t>
      </w:r>
      <w:r w:rsidRPr="00DA40BF">
        <w:rPr>
          <w:rFonts w:ascii="Arial" w:hAnsi="Arial" w:cs="Arial"/>
          <w:bCs/>
          <w:lang w:val="et-EE"/>
        </w:rPr>
        <w:t>–123,</w:t>
      </w:r>
      <w:r w:rsidR="002517C5" w:rsidRPr="00DA40BF">
        <w:rPr>
          <w:rFonts w:ascii="Arial" w:hAnsi="Arial" w:cs="Arial"/>
          <w:bCs/>
          <w:lang w:val="et-EE"/>
        </w:rPr>
        <w:t>7</w:t>
      </w:r>
      <w:r w:rsidRPr="00DA40BF">
        <w:rPr>
          <w:rFonts w:ascii="Arial" w:hAnsi="Arial" w:cs="Arial"/>
          <w:bCs/>
          <w:lang w:val="et-EE"/>
        </w:rPr>
        <w:t xml:space="preserve"> meetrini. </w:t>
      </w:r>
      <w:r w:rsidR="002517C5" w:rsidRPr="00DA40BF">
        <w:rPr>
          <w:rFonts w:ascii="Arial" w:hAnsi="Arial" w:cs="Arial"/>
          <w:bCs/>
          <w:lang w:val="et-EE"/>
        </w:rPr>
        <w:t>Lasila kruusakarjääri mäeeraldise teenindusmaale</w:t>
      </w:r>
      <w:r w:rsidRPr="00DA40BF">
        <w:rPr>
          <w:rFonts w:ascii="Arial" w:hAnsi="Arial" w:cs="Arial"/>
          <w:bCs/>
          <w:lang w:val="et-EE"/>
        </w:rPr>
        <w:t xml:space="preserve"> ei jää looduskaitse ega Natura 2000 võrgustiku alasid.</w:t>
      </w:r>
    </w:p>
    <w:p w14:paraId="417244F7" w14:textId="77777777" w:rsidR="007826FA" w:rsidRPr="00DA40BF" w:rsidRDefault="007826FA" w:rsidP="00870E84">
      <w:pPr>
        <w:pStyle w:val="Standard"/>
        <w:jc w:val="both"/>
        <w:rPr>
          <w:rFonts w:ascii="Arial" w:hAnsi="Arial" w:cs="Arial"/>
          <w:bCs/>
          <w:lang w:val="et-EE"/>
        </w:rPr>
      </w:pPr>
    </w:p>
    <w:p w14:paraId="502B08E2" w14:textId="41587AED" w:rsidR="00B05CB2" w:rsidRPr="00DA40BF" w:rsidRDefault="007826FA" w:rsidP="00870E84">
      <w:pPr>
        <w:pStyle w:val="Standard"/>
        <w:jc w:val="both"/>
        <w:rPr>
          <w:rFonts w:ascii="Arial" w:hAnsi="Arial" w:cs="Arial"/>
          <w:bCs/>
          <w:lang w:val="et-EE"/>
        </w:rPr>
      </w:pPr>
      <w:r w:rsidRPr="00DA40BF">
        <w:rPr>
          <w:rFonts w:ascii="Arial" w:hAnsi="Arial" w:cs="Arial"/>
          <w:bCs/>
          <w:lang w:val="et-EE"/>
        </w:rPr>
        <w:lastRenderedPageBreak/>
        <w:t xml:space="preserve">Lasila kruusakarjäärist itta jääb </w:t>
      </w:r>
      <w:r w:rsidR="00480D3E" w:rsidRPr="00DA40BF">
        <w:rPr>
          <w:rFonts w:ascii="Arial" w:hAnsi="Arial" w:cs="Arial"/>
          <w:bCs/>
          <w:lang w:val="et-EE"/>
        </w:rPr>
        <w:t>Lasila harivesiliku püsielupaik (</w:t>
      </w:r>
      <w:r w:rsidR="00226775" w:rsidRPr="00DA40BF">
        <w:rPr>
          <w:rFonts w:ascii="Arial" w:hAnsi="Arial" w:cs="Arial"/>
          <w:bCs/>
          <w:lang w:val="et-EE"/>
        </w:rPr>
        <w:t xml:space="preserve">KLO3000739), mis kattub </w:t>
      </w:r>
      <w:r w:rsidR="00E0367C" w:rsidRPr="00DA40BF">
        <w:rPr>
          <w:rFonts w:ascii="Arial" w:hAnsi="Arial" w:cs="Arial"/>
          <w:bCs/>
          <w:lang w:val="et-EE"/>
        </w:rPr>
        <w:t xml:space="preserve">suures osas </w:t>
      </w:r>
      <w:r w:rsidR="00226775" w:rsidRPr="00DA40BF">
        <w:rPr>
          <w:rFonts w:ascii="Arial" w:hAnsi="Arial" w:cs="Arial"/>
          <w:bCs/>
          <w:lang w:val="et-EE"/>
        </w:rPr>
        <w:t>varasema</w:t>
      </w:r>
      <w:r w:rsidR="00E0367C" w:rsidRPr="00DA40BF">
        <w:rPr>
          <w:rFonts w:ascii="Arial" w:hAnsi="Arial" w:cs="Arial"/>
          <w:bCs/>
          <w:lang w:val="et-EE"/>
        </w:rPr>
        <w:t xml:space="preserve">lt kaevandatud ja korrastatud </w:t>
      </w:r>
      <w:r w:rsidR="00E75624" w:rsidRPr="00DA40BF">
        <w:rPr>
          <w:rFonts w:ascii="Arial" w:hAnsi="Arial" w:cs="Arial"/>
          <w:bCs/>
          <w:lang w:val="et-EE"/>
        </w:rPr>
        <w:t>AS Lasila Betooni</w:t>
      </w:r>
      <w:r w:rsidR="00AC1CF7" w:rsidRPr="00DA40BF">
        <w:rPr>
          <w:rFonts w:ascii="Arial" w:hAnsi="Arial" w:cs="Arial"/>
          <w:bCs/>
          <w:lang w:val="et-EE"/>
        </w:rPr>
        <w:t xml:space="preserve"> Lasila kruusakarjääri ja Lasila III kruusakarjääri aladega. </w:t>
      </w:r>
      <w:r w:rsidR="001F1766" w:rsidRPr="00DA40BF">
        <w:rPr>
          <w:rFonts w:ascii="Arial" w:hAnsi="Arial" w:cs="Arial"/>
          <w:bCs/>
          <w:lang w:val="et-EE"/>
        </w:rPr>
        <w:t>Taotletavast Lasila kruusakarjäärist põhja jääb Lasila looduskaitseala (</w:t>
      </w:r>
      <w:r w:rsidR="00BB2827" w:rsidRPr="00DA40BF">
        <w:rPr>
          <w:rFonts w:ascii="Arial" w:hAnsi="Arial" w:cs="Arial"/>
          <w:bCs/>
          <w:lang w:val="et-EE"/>
        </w:rPr>
        <w:t xml:space="preserve">KLO1000642). </w:t>
      </w:r>
    </w:p>
    <w:p w14:paraId="2380A81E" w14:textId="77777777" w:rsidR="00BB2827" w:rsidRPr="00DA40BF" w:rsidRDefault="00BB2827" w:rsidP="00870E84">
      <w:pPr>
        <w:pStyle w:val="Standard"/>
        <w:jc w:val="both"/>
        <w:rPr>
          <w:rFonts w:ascii="Arial" w:hAnsi="Arial" w:cs="Arial"/>
          <w:bCs/>
          <w:lang w:val="et-EE"/>
        </w:rPr>
      </w:pPr>
    </w:p>
    <w:p w14:paraId="349B267A" w14:textId="6F2E1CB1" w:rsidR="00BB2827" w:rsidRPr="00DA40BF" w:rsidRDefault="00BB2827" w:rsidP="00870E84">
      <w:pPr>
        <w:pStyle w:val="Standard"/>
        <w:jc w:val="both"/>
        <w:rPr>
          <w:rFonts w:ascii="Arial" w:hAnsi="Arial" w:cs="Arial"/>
          <w:bCs/>
          <w:lang w:val="et-EE"/>
        </w:rPr>
      </w:pPr>
      <w:r w:rsidRPr="00DA40BF">
        <w:rPr>
          <w:rFonts w:ascii="Arial" w:hAnsi="Arial" w:cs="Arial"/>
          <w:bCs/>
          <w:lang w:val="et-EE"/>
        </w:rPr>
        <w:t xml:space="preserve">Kogu taotletav ala kattub </w:t>
      </w:r>
      <w:r w:rsidR="00311DC4" w:rsidRPr="00DA40BF">
        <w:rPr>
          <w:rFonts w:ascii="Arial" w:hAnsi="Arial" w:cs="Arial"/>
          <w:bCs/>
          <w:lang w:val="et-EE"/>
        </w:rPr>
        <w:t>Pandivere ja Adavere-Põltsamaa nitraaditundliku alaga (</w:t>
      </w:r>
      <w:r w:rsidR="007128BD" w:rsidRPr="00DA40BF">
        <w:rPr>
          <w:rFonts w:ascii="Arial" w:hAnsi="Arial" w:cs="Arial"/>
          <w:bCs/>
          <w:lang w:val="et-EE"/>
        </w:rPr>
        <w:t xml:space="preserve">LTA1000001). </w:t>
      </w:r>
    </w:p>
    <w:p w14:paraId="2F5E19D8" w14:textId="77777777" w:rsidR="005372C1" w:rsidRPr="00DA40BF" w:rsidRDefault="005372C1" w:rsidP="00870E84">
      <w:pPr>
        <w:pStyle w:val="Standard"/>
        <w:jc w:val="both"/>
        <w:rPr>
          <w:rFonts w:ascii="Arial" w:hAnsi="Arial" w:cs="Arial"/>
          <w:bCs/>
          <w:lang w:val="et-EE"/>
        </w:rPr>
      </w:pPr>
    </w:p>
    <w:p w14:paraId="017A3DE2" w14:textId="4CA3893A" w:rsidR="005372C1" w:rsidRPr="00DA40BF" w:rsidRDefault="005372C1" w:rsidP="00870E84">
      <w:pPr>
        <w:pStyle w:val="Standard"/>
        <w:jc w:val="both"/>
        <w:rPr>
          <w:rFonts w:ascii="Arial" w:hAnsi="Arial" w:cs="Arial"/>
          <w:bCs/>
          <w:lang w:val="et-EE"/>
        </w:rPr>
      </w:pPr>
      <w:r w:rsidRPr="00DA40BF">
        <w:rPr>
          <w:rFonts w:ascii="Arial" w:hAnsi="Arial" w:cs="Arial"/>
          <w:bCs/>
          <w:lang w:val="et-EE"/>
        </w:rPr>
        <w:t xml:space="preserve">Lähim elamu </w:t>
      </w:r>
      <w:r w:rsidR="00CC0964" w:rsidRPr="00DA40BF">
        <w:rPr>
          <w:rFonts w:ascii="Arial" w:hAnsi="Arial" w:cs="Arial"/>
          <w:bCs/>
          <w:lang w:val="et-EE"/>
        </w:rPr>
        <w:t>jää</w:t>
      </w:r>
      <w:r w:rsidR="00014807" w:rsidRPr="00DA40BF">
        <w:rPr>
          <w:rFonts w:ascii="Arial" w:hAnsi="Arial" w:cs="Arial"/>
          <w:bCs/>
          <w:lang w:val="et-EE"/>
        </w:rPr>
        <w:t>b taotletavast mäeeraldisest</w:t>
      </w:r>
      <w:r w:rsidR="0087717B" w:rsidRPr="00DA40BF">
        <w:rPr>
          <w:rFonts w:ascii="Arial" w:hAnsi="Arial" w:cs="Arial"/>
          <w:bCs/>
          <w:lang w:val="et-EE"/>
        </w:rPr>
        <w:t xml:space="preserve"> kagusse</w:t>
      </w:r>
      <w:r w:rsidR="00014807" w:rsidRPr="00DA40BF">
        <w:rPr>
          <w:rFonts w:ascii="Arial" w:hAnsi="Arial" w:cs="Arial"/>
          <w:bCs/>
          <w:lang w:val="et-EE"/>
        </w:rPr>
        <w:t xml:space="preserve"> </w:t>
      </w:r>
      <w:r w:rsidR="0087717B" w:rsidRPr="00DA40BF">
        <w:rPr>
          <w:rFonts w:ascii="Arial" w:hAnsi="Arial" w:cs="Arial"/>
          <w:bCs/>
          <w:lang w:val="et-EE"/>
        </w:rPr>
        <w:t>~</w:t>
      </w:r>
      <w:r w:rsidR="00D61DC8" w:rsidRPr="00DA40BF">
        <w:rPr>
          <w:rFonts w:ascii="Arial" w:hAnsi="Arial" w:cs="Arial"/>
          <w:bCs/>
          <w:lang w:val="et-EE"/>
        </w:rPr>
        <w:t xml:space="preserve">760 </w:t>
      </w:r>
      <w:r w:rsidR="00CC0964" w:rsidRPr="00DA40BF">
        <w:rPr>
          <w:rFonts w:ascii="Arial" w:hAnsi="Arial" w:cs="Arial"/>
          <w:bCs/>
          <w:lang w:val="et-EE"/>
        </w:rPr>
        <w:t>m kaugusele</w:t>
      </w:r>
      <w:r w:rsidR="00D61DC8" w:rsidRPr="00DA40BF">
        <w:rPr>
          <w:rFonts w:ascii="Arial" w:hAnsi="Arial" w:cs="Arial"/>
          <w:bCs/>
          <w:lang w:val="et-EE"/>
        </w:rPr>
        <w:t xml:space="preserve"> Lasila külla</w:t>
      </w:r>
      <w:r w:rsidR="00CC0964" w:rsidRPr="00DA40BF">
        <w:rPr>
          <w:rFonts w:ascii="Arial" w:hAnsi="Arial" w:cs="Arial"/>
          <w:bCs/>
          <w:lang w:val="et-EE"/>
        </w:rPr>
        <w:t xml:space="preserve"> </w:t>
      </w:r>
      <w:proofErr w:type="spellStart"/>
      <w:r w:rsidR="00D61DC8" w:rsidRPr="00DA40BF">
        <w:rPr>
          <w:rFonts w:ascii="Arial" w:hAnsi="Arial" w:cs="Arial"/>
          <w:bCs/>
          <w:lang w:val="et-EE"/>
        </w:rPr>
        <w:t>Väänjärve</w:t>
      </w:r>
      <w:proofErr w:type="spellEnd"/>
      <w:r w:rsidR="00C04B04" w:rsidRPr="00DA40BF">
        <w:rPr>
          <w:rFonts w:ascii="Arial" w:hAnsi="Arial" w:cs="Arial"/>
          <w:bCs/>
          <w:lang w:val="et-EE"/>
        </w:rPr>
        <w:t xml:space="preserve"> kinnistule (katastritunnusega </w:t>
      </w:r>
      <w:r w:rsidR="00D61DC8" w:rsidRPr="00DA40BF">
        <w:rPr>
          <w:rFonts w:ascii="Arial" w:hAnsi="Arial" w:cs="Arial"/>
          <w:bCs/>
          <w:lang w:val="et-EE"/>
        </w:rPr>
        <w:t>66204:003:0760)</w:t>
      </w:r>
      <w:r w:rsidR="00DD1490" w:rsidRPr="00DA40BF">
        <w:rPr>
          <w:rFonts w:ascii="Arial" w:hAnsi="Arial" w:cs="Arial"/>
          <w:bCs/>
          <w:lang w:val="et-EE"/>
        </w:rPr>
        <w:t>.</w:t>
      </w:r>
    </w:p>
    <w:p w14:paraId="0D495BFD" w14:textId="77777777" w:rsidR="00765DEF" w:rsidRPr="00DA40BF" w:rsidRDefault="00765DEF" w:rsidP="00870E84">
      <w:pPr>
        <w:pStyle w:val="Standard"/>
        <w:jc w:val="both"/>
        <w:rPr>
          <w:rFonts w:ascii="Arial" w:hAnsi="Arial" w:cs="Arial"/>
          <w:lang w:val="et-EE"/>
        </w:rPr>
      </w:pPr>
    </w:p>
    <w:p w14:paraId="643E204E" w14:textId="77777777" w:rsidR="00B942D8" w:rsidRPr="00DA40BF" w:rsidRDefault="0070734F" w:rsidP="00870E84">
      <w:pPr>
        <w:spacing w:after="0"/>
        <w:jc w:val="both"/>
        <w:rPr>
          <w:rFonts w:ascii="Arial" w:hAnsi="Arial" w:cs="Arial"/>
          <w:b/>
          <w:bCs/>
          <w:sz w:val="24"/>
          <w:szCs w:val="24"/>
        </w:rPr>
      </w:pPr>
      <w:r w:rsidRPr="00DA40BF">
        <w:rPr>
          <w:rFonts w:ascii="Arial" w:hAnsi="Arial" w:cs="Arial"/>
          <w:b/>
          <w:bCs/>
          <w:sz w:val="24"/>
          <w:szCs w:val="24"/>
        </w:rPr>
        <w:t>Andmed tehtud geoloogiliste uuringute kohta, maardla lühikene geoloogiline ja hüdrogeoloogiline iseloomustus</w:t>
      </w:r>
    </w:p>
    <w:p w14:paraId="53128261" w14:textId="2797B8DB" w:rsidR="00B942D8" w:rsidRPr="00DA40BF" w:rsidRDefault="00B942D8" w:rsidP="00870E84">
      <w:pPr>
        <w:pStyle w:val="Standard"/>
        <w:jc w:val="both"/>
        <w:rPr>
          <w:rFonts w:ascii="Arial" w:hAnsi="Arial" w:cs="Arial"/>
          <w:b/>
          <w:lang w:val="et-EE"/>
        </w:rPr>
      </w:pPr>
    </w:p>
    <w:p w14:paraId="22596B47" w14:textId="0C2C81E5" w:rsidR="009F2744" w:rsidRPr="00DA40BF" w:rsidRDefault="000C59CF" w:rsidP="00870E84">
      <w:pPr>
        <w:pStyle w:val="Standard"/>
        <w:jc w:val="both"/>
        <w:rPr>
          <w:rFonts w:ascii="Arial" w:hAnsi="Arial" w:cs="Arial"/>
          <w:bCs/>
          <w:lang w:val="et-EE"/>
        </w:rPr>
      </w:pPr>
      <w:r w:rsidRPr="00DA40BF">
        <w:rPr>
          <w:rFonts w:ascii="Arial" w:hAnsi="Arial" w:cs="Arial"/>
          <w:bCs/>
          <w:lang w:val="et-EE"/>
        </w:rPr>
        <w:t>Taotletaval Lasila kruusakarjääri ala teostati geoloogiline uuring 2010</w:t>
      </w:r>
      <w:r w:rsidR="00026185" w:rsidRPr="00DA40BF">
        <w:rPr>
          <w:rFonts w:ascii="Arial" w:hAnsi="Arial" w:cs="Arial"/>
          <w:bCs/>
          <w:lang w:val="et-EE"/>
        </w:rPr>
        <w:t>. a</w:t>
      </w:r>
      <w:r w:rsidR="00F109F1" w:rsidRPr="00DA40BF">
        <w:rPr>
          <w:rFonts w:ascii="Arial" w:hAnsi="Arial" w:cs="Arial"/>
          <w:bCs/>
          <w:lang w:val="et-EE"/>
        </w:rPr>
        <w:t xml:space="preserve"> (</w:t>
      </w:r>
      <w:r w:rsidR="00026185" w:rsidRPr="00DA40BF">
        <w:rPr>
          <w:rFonts w:ascii="Arial" w:hAnsi="Arial" w:cs="Arial"/>
          <w:bCs/>
          <w:lang w:val="et-EE"/>
        </w:rPr>
        <w:t>„Lasila V uuringuruumi kruusa ja liiva varu geoloogiline uuring Lääne-Virumaal</w:t>
      </w:r>
      <w:r w:rsidR="00874065" w:rsidRPr="00DA40BF">
        <w:rPr>
          <w:rFonts w:ascii="Arial" w:hAnsi="Arial" w:cs="Arial"/>
          <w:bCs/>
          <w:lang w:val="et-EE"/>
        </w:rPr>
        <w:t xml:space="preserve"> (varu seisuga 01.11.2010.a.)“</w:t>
      </w:r>
      <w:r w:rsidR="00F109F1" w:rsidRPr="00DA40BF">
        <w:rPr>
          <w:rFonts w:ascii="Arial" w:hAnsi="Arial" w:cs="Arial"/>
          <w:bCs/>
          <w:lang w:val="et-EE"/>
        </w:rPr>
        <w:t xml:space="preserve">, </w:t>
      </w:r>
      <w:r w:rsidR="00874065" w:rsidRPr="00DA40BF">
        <w:rPr>
          <w:rFonts w:ascii="Arial" w:hAnsi="Arial" w:cs="Arial"/>
          <w:bCs/>
          <w:lang w:val="et-EE"/>
        </w:rPr>
        <w:t xml:space="preserve">OÜ Eesti Geoloogiakeskus, EGF </w:t>
      </w:r>
      <w:r w:rsidR="00C60CFB" w:rsidRPr="00DA40BF">
        <w:rPr>
          <w:rFonts w:ascii="Arial" w:hAnsi="Arial" w:cs="Arial"/>
          <w:bCs/>
          <w:lang w:val="et-EE"/>
        </w:rPr>
        <w:t xml:space="preserve">8272). </w:t>
      </w:r>
    </w:p>
    <w:p w14:paraId="7531FAA8" w14:textId="77777777" w:rsidR="00C60CFB" w:rsidRPr="00DA40BF" w:rsidRDefault="00C60CFB" w:rsidP="00870E84">
      <w:pPr>
        <w:pStyle w:val="Standard"/>
        <w:jc w:val="both"/>
        <w:rPr>
          <w:rFonts w:ascii="Arial" w:hAnsi="Arial" w:cs="Arial"/>
          <w:bCs/>
          <w:lang w:val="et-EE"/>
        </w:rPr>
      </w:pPr>
    </w:p>
    <w:p w14:paraId="0F15F924" w14:textId="0DC042DB" w:rsidR="00C60CFB" w:rsidRPr="00DA40BF" w:rsidRDefault="00F109F1" w:rsidP="00870E84">
      <w:pPr>
        <w:pStyle w:val="Standard"/>
        <w:jc w:val="both"/>
        <w:rPr>
          <w:rFonts w:ascii="Arial" w:hAnsi="Arial" w:cs="Arial"/>
          <w:bCs/>
          <w:lang w:val="et-EE"/>
        </w:rPr>
      </w:pPr>
      <w:r w:rsidRPr="00DA40BF">
        <w:rPr>
          <w:rFonts w:ascii="Arial" w:hAnsi="Arial" w:cs="Arial"/>
          <w:bCs/>
          <w:lang w:val="et-EE"/>
        </w:rPr>
        <w:t xml:space="preserve">Taotletav </w:t>
      </w:r>
      <w:r w:rsidR="00E769FB" w:rsidRPr="00DA40BF">
        <w:rPr>
          <w:rFonts w:ascii="Arial" w:hAnsi="Arial" w:cs="Arial"/>
          <w:bCs/>
          <w:lang w:val="et-EE"/>
        </w:rPr>
        <w:t xml:space="preserve">Lasila kruusakarjäär jääb </w:t>
      </w:r>
      <w:r w:rsidR="00A038EF" w:rsidRPr="00DA40BF">
        <w:rPr>
          <w:rFonts w:ascii="Arial" w:hAnsi="Arial" w:cs="Arial"/>
          <w:bCs/>
          <w:lang w:val="et-EE"/>
        </w:rPr>
        <w:t>mõhnastikule, kus kasuliku kihi moodustab lääne- ja keskosas kruus, idaosas lisaks ka liiv, mis lõun</w:t>
      </w:r>
      <w:r w:rsidR="00543793" w:rsidRPr="00DA40BF">
        <w:rPr>
          <w:rFonts w:ascii="Arial" w:hAnsi="Arial" w:cs="Arial"/>
          <w:bCs/>
          <w:lang w:val="et-EE"/>
        </w:rPr>
        <w:t xml:space="preserve">a pool on kruusa lamamis, põhjaosas moodustab aga kasuliku kihi kogu paksuses. </w:t>
      </w:r>
      <w:r w:rsidR="00D11368" w:rsidRPr="00DA40BF">
        <w:rPr>
          <w:rFonts w:ascii="Arial" w:hAnsi="Arial" w:cs="Arial"/>
          <w:bCs/>
          <w:lang w:val="et-EE"/>
        </w:rPr>
        <w:t>Kruus on karbonaatse koostisega peene kuni jämeteraline ja sisaldab keskmiselt kuni hästi ümardunud veeriseid. Liiv on valdavalt jämeteraline, lõunaosas vähese kruusa sisaldusega, põhjaosas ulatub aga jämepurru sisaldus ca 30%. Kasuliku kihi lamamiks on beežikashall savimoreen, mille pealispind on küllaltki tasane, üldise langusega ida-kirde suunas.</w:t>
      </w:r>
    </w:p>
    <w:p w14:paraId="5AFC60E5" w14:textId="77777777" w:rsidR="00D11368" w:rsidRPr="00DA40BF" w:rsidRDefault="00D11368" w:rsidP="00870E84">
      <w:pPr>
        <w:pStyle w:val="Standard"/>
        <w:jc w:val="both"/>
        <w:rPr>
          <w:rFonts w:ascii="Arial" w:hAnsi="Arial" w:cs="Arial"/>
          <w:bCs/>
          <w:lang w:val="et-EE"/>
        </w:rPr>
      </w:pPr>
    </w:p>
    <w:p w14:paraId="7338946A" w14:textId="1E505FF2" w:rsidR="005B4BFC" w:rsidRPr="00DA40BF" w:rsidRDefault="005B4BFC" w:rsidP="00870E84">
      <w:pPr>
        <w:pStyle w:val="Standard"/>
        <w:jc w:val="both"/>
        <w:rPr>
          <w:rFonts w:ascii="Arial" w:hAnsi="Arial" w:cs="Arial"/>
          <w:bCs/>
          <w:lang w:val="et-EE"/>
        </w:rPr>
      </w:pPr>
      <w:r w:rsidRPr="00DA40BF">
        <w:rPr>
          <w:rFonts w:ascii="Arial" w:hAnsi="Arial" w:cs="Arial"/>
          <w:bCs/>
          <w:lang w:val="et-EE"/>
        </w:rPr>
        <w:t xml:space="preserve">Tabel </w:t>
      </w:r>
      <w:r w:rsidR="00870E84" w:rsidRPr="00DA40BF">
        <w:rPr>
          <w:rFonts w:ascii="Arial" w:hAnsi="Arial" w:cs="Arial"/>
          <w:bCs/>
          <w:lang w:val="et-EE"/>
        </w:rPr>
        <w:t>1</w:t>
      </w:r>
      <w:r w:rsidRPr="00DA40BF">
        <w:rPr>
          <w:rFonts w:ascii="Arial" w:hAnsi="Arial" w:cs="Arial"/>
          <w:bCs/>
          <w:lang w:val="et-EE"/>
        </w:rPr>
        <w:t xml:space="preserve">. Maavara </w:t>
      </w:r>
      <w:proofErr w:type="spellStart"/>
      <w:r w:rsidRPr="00DA40BF">
        <w:rPr>
          <w:rFonts w:ascii="Arial" w:hAnsi="Arial" w:cs="Arial"/>
          <w:bCs/>
          <w:lang w:val="et-EE"/>
        </w:rPr>
        <w:t>üldkoostis</w:t>
      </w:r>
      <w:proofErr w:type="spellEnd"/>
      <w:r w:rsidRPr="00DA40BF">
        <w:rPr>
          <w:rFonts w:ascii="Arial" w:hAnsi="Arial" w:cs="Arial"/>
          <w:bCs/>
          <w:lang w:val="et-EE"/>
        </w:rPr>
        <w:t xml:space="preserve"> Lasila kruusakarjääris</w:t>
      </w:r>
    </w:p>
    <w:tbl>
      <w:tblPr>
        <w:tblStyle w:val="Kontuurtabel"/>
        <w:tblW w:w="9067" w:type="dxa"/>
        <w:tblLook w:val="04A0" w:firstRow="1" w:lastRow="0" w:firstColumn="1" w:lastColumn="0" w:noHBand="0" w:noVBand="1"/>
      </w:tblPr>
      <w:tblGrid>
        <w:gridCol w:w="2263"/>
        <w:gridCol w:w="2268"/>
        <w:gridCol w:w="2127"/>
        <w:gridCol w:w="2409"/>
      </w:tblGrid>
      <w:tr w:rsidR="00260200" w:rsidRPr="00DA40BF" w14:paraId="0C702401" w14:textId="77777777" w:rsidTr="004813EE">
        <w:tc>
          <w:tcPr>
            <w:tcW w:w="2263" w:type="dxa"/>
          </w:tcPr>
          <w:p w14:paraId="0D7AADA2" w14:textId="1E445CD7" w:rsidR="00260200" w:rsidRPr="00DA40BF" w:rsidRDefault="00260200" w:rsidP="00870E84">
            <w:pPr>
              <w:pStyle w:val="Standard"/>
              <w:jc w:val="both"/>
              <w:rPr>
                <w:rFonts w:ascii="Arial" w:hAnsi="Arial" w:cs="Arial"/>
                <w:bCs/>
                <w:lang w:val="et-EE"/>
              </w:rPr>
            </w:pPr>
            <w:r w:rsidRPr="00DA40BF">
              <w:rPr>
                <w:rFonts w:ascii="Arial" w:hAnsi="Arial" w:cs="Arial"/>
                <w:bCs/>
                <w:lang w:val="et-EE"/>
              </w:rPr>
              <w:t xml:space="preserve">Maavara </w:t>
            </w:r>
          </w:p>
        </w:tc>
        <w:tc>
          <w:tcPr>
            <w:tcW w:w="2268" w:type="dxa"/>
          </w:tcPr>
          <w:p w14:paraId="3663E7EF" w14:textId="5F6B4B99" w:rsidR="00260200" w:rsidRPr="00DA40BF" w:rsidRDefault="00260200" w:rsidP="00870E84">
            <w:pPr>
              <w:pStyle w:val="Standard"/>
              <w:jc w:val="both"/>
              <w:rPr>
                <w:rFonts w:ascii="Arial" w:hAnsi="Arial" w:cs="Arial"/>
                <w:bCs/>
                <w:lang w:val="et-EE"/>
              </w:rPr>
            </w:pPr>
            <w:r w:rsidRPr="00DA40BF">
              <w:rPr>
                <w:rFonts w:ascii="Arial" w:hAnsi="Arial" w:cs="Arial"/>
                <w:bCs/>
                <w:lang w:val="et-EE"/>
              </w:rPr>
              <w:t>Kruusa sisaldus (&gt;5mm), %</w:t>
            </w:r>
          </w:p>
        </w:tc>
        <w:tc>
          <w:tcPr>
            <w:tcW w:w="2127" w:type="dxa"/>
          </w:tcPr>
          <w:p w14:paraId="31C58BA0" w14:textId="64694363" w:rsidR="00260200" w:rsidRPr="00DA40BF" w:rsidRDefault="00260200" w:rsidP="00870E84">
            <w:pPr>
              <w:pStyle w:val="Standard"/>
              <w:jc w:val="both"/>
              <w:rPr>
                <w:rFonts w:ascii="Arial" w:hAnsi="Arial" w:cs="Arial"/>
                <w:bCs/>
                <w:lang w:val="et-EE"/>
              </w:rPr>
            </w:pPr>
            <w:r w:rsidRPr="00DA40BF">
              <w:rPr>
                <w:rFonts w:ascii="Arial" w:hAnsi="Arial" w:cs="Arial"/>
                <w:bCs/>
                <w:lang w:val="et-EE"/>
              </w:rPr>
              <w:t>Liiva sisaldus, %</w:t>
            </w:r>
          </w:p>
        </w:tc>
        <w:tc>
          <w:tcPr>
            <w:tcW w:w="2409" w:type="dxa"/>
          </w:tcPr>
          <w:p w14:paraId="028A3DC3" w14:textId="4438AEA1" w:rsidR="00260200" w:rsidRPr="00DA40BF" w:rsidRDefault="00260200" w:rsidP="00870E84">
            <w:pPr>
              <w:pStyle w:val="Standard"/>
              <w:jc w:val="both"/>
              <w:rPr>
                <w:rFonts w:ascii="Arial" w:hAnsi="Arial" w:cs="Arial"/>
                <w:bCs/>
                <w:lang w:val="et-EE"/>
              </w:rPr>
            </w:pPr>
            <w:r w:rsidRPr="00DA40BF">
              <w:rPr>
                <w:rFonts w:ascii="Arial" w:hAnsi="Arial" w:cs="Arial"/>
                <w:bCs/>
                <w:lang w:val="et-EE"/>
              </w:rPr>
              <w:t>Savi ja tolmu sisaldus (&lt;0,05mm),%</w:t>
            </w:r>
          </w:p>
        </w:tc>
      </w:tr>
      <w:tr w:rsidR="00260200" w:rsidRPr="00DA40BF" w14:paraId="6FE098B6" w14:textId="77777777" w:rsidTr="004813EE">
        <w:tc>
          <w:tcPr>
            <w:tcW w:w="2263" w:type="dxa"/>
          </w:tcPr>
          <w:p w14:paraId="43EA4009" w14:textId="20006A99" w:rsidR="00260200" w:rsidRPr="00DA40BF" w:rsidRDefault="00260200" w:rsidP="00870E84">
            <w:pPr>
              <w:pStyle w:val="Standard"/>
              <w:jc w:val="both"/>
              <w:rPr>
                <w:rFonts w:ascii="Arial" w:hAnsi="Arial" w:cs="Arial"/>
                <w:bCs/>
                <w:lang w:val="et-EE"/>
              </w:rPr>
            </w:pPr>
            <w:r w:rsidRPr="00DA40BF">
              <w:rPr>
                <w:rFonts w:ascii="Arial" w:hAnsi="Arial" w:cs="Arial"/>
                <w:bCs/>
                <w:lang w:val="et-EE"/>
              </w:rPr>
              <w:t>Ehituskruus</w:t>
            </w:r>
          </w:p>
        </w:tc>
        <w:tc>
          <w:tcPr>
            <w:tcW w:w="2268" w:type="dxa"/>
          </w:tcPr>
          <w:p w14:paraId="0CA77236" w14:textId="56848E2A" w:rsidR="00260200" w:rsidRPr="00DA40BF" w:rsidRDefault="00260200" w:rsidP="00870E84">
            <w:pPr>
              <w:pStyle w:val="Standard"/>
              <w:jc w:val="both"/>
              <w:rPr>
                <w:rFonts w:ascii="Arial" w:hAnsi="Arial" w:cs="Arial"/>
                <w:bCs/>
                <w:lang w:val="et-EE"/>
              </w:rPr>
            </w:pPr>
            <w:r w:rsidRPr="00DA40BF">
              <w:rPr>
                <w:rFonts w:ascii="Arial" w:hAnsi="Arial" w:cs="Arial"/>
                <w:bCs/>
                <w:lang w:val="et-EE"/>
              </w:rPr>
              <w:t>65,03</w:t>
            </w:r>
          </w:p>
        </w:tc>
        <w:tc>
          <w:tcPr>
            <w:tcW w:w="2127" w:type="dxa"/>
          </w:tcPr>
          <w:p w14:paraId="0ED54C66" w14:textId="0594AF56" w:rsidR="00260200" w:rsidRPr="00DA40BF" w:rsidRDefault="00260200" w:rsidP="00870E84">
            <w:pPr>
              <w:pStyle w:val="Standard"/>
              <w:jc w:val="both"/>
              <w:rPr>
                <w:rFonts w:ascii="Arial" w:hAnsi="Arial" w:cs="Arial"/>
                <w:bCs/>
                <w:lang w:val="et-EE"/>
              </w:rPr>
            </w:pPr>
            <w:r w:rsidRPr="00DA40BF">
              <w:rPr>
                <w:rFonts w:ascii="Arial" w:hAnsi="Arial" w:cs="Arial"/>
                <w:bCs/>
                <w:lang w:val="et-EE"/>
              </w:rPr>
              <w:t>31,81</w:t>
            </w:r>
          </w:p>
        </w:tc>
        <w:tc>
          <w:tcPr>
            <w:tcW w:w="2409" w:type="dxa"/>
          </w:tcPr>
          <w:p w14:paraId="27E0A32C" w14:textId="7FC5BCCC" w:rsidR="00260200" w:rsidRPr="00DA40BF" w:rsidRDefault="00260200" w:rsidP="00870E84">
            <w:pPr>
              <w:pStyle w:val="Standard"/>
              <w:jc w:val="both"/>
              <w:rPr>
                <w:rFonts w:ascii="Arial" w:hAnsi="Arial" w:cs="Arial"/>
                <w:bCs/>
                <w:lang w:val="et-EE"/>
              </w:rPr>
            </w:pPr>
            <w:r w:rsidRPr="00DA40BF">
              <w:rPr>
                <w:rFonts w:ascii="Arial" w:hAnsi="Arial" w:cs="Arial"/>
                <w:bCs/>
                <w:lang w:val="et-EE"/>
              </w:rPr>
              <w:t>3,16</w:t>
            </w:r>
          </w:p>
        </w:tc>
      </w:tr>
      <w:tr w:rsidR="00260200" w:rsidRPr="00DA40BF" w14:paraId="1AB7DDCF" w14:textId="77777777" w:rsidTr="004813EE">
        <w:tc>
          <w:tcPr>
            <w:tcW w:w="2263" w:type="dxa"/>
          </w:tcPr>
          <w:p w14:paraId="01FC827B" w14:textId="44765F76" w:rsidR="00260200" w:rsidRPr="00DA40BF" w:rsidRDefault="00260200" w:rsidP="00870E84">
            <w:pPr>
              <w:pStyle w:val="Standard"/>
              <w:jc w:val="both"/>
              <w:rPr>
                <w:rFonts w:ascii="Arial" w:hAnsi="Arial" w:cs="Arial"/>
                <w:bCs/>
                <w:lang w:val="et-EE"/>
              </w:rPr>
            </w:pPr>
            <w:r w:rsidRPr="00DA40BF">
              <w:rPr>
                <w:rFonts w:ascii="Arial" w:hAnsi="Arial" w:cs="Arial"/>
                <w:bCs/>
                <w:lang w:val="et-EE"/>
              </w:rPr>
              <w:t>Ehitusliiv</w:t>
            </w:r>
          </w:p>
        </w:tc>
        <w:tc>
          <w:tcPr>
            <w:tcW w:w="2268" w:type="dxa"/>
          </w:tcPr>
          <w:p w14:paraId="4F2669DF" w14:textId="547692F1" w:rsidR="00260200" w:rsidRPr="00DA40BF" w:rsidRDefault="00260200" w:rsidP="00870E84">
            <w:pPr>
              <w:pStyle w:val="Standard"/>
              <w:jc w:val="both"/>
              <w:rPr>
                <w:rFonts w:ascii="Arial" w:hAnsi="Arial" w:cs="Arial"/>
                <w:bCs/>
                <w:lang w:val="et-EE"/>
              </w:rPr>
            </w:pPr>
            <w:r w:rsidRPr="00DA40BF">
              <w:rPr>
                <w:rFonts w:ascii="Arial" w:hAnsi="Arial" w:cs="Arial"/>
                <w:bCs/>
                <w:lang w:val="et-EE"/>
              </w:rPr>
              <w:t>14,24</w:t>
            </w:r>
          </w:p>
        </w:tc>
        <w:tc>
          <w:tcPr>
            <w:tcW w:w="2127" w:type="dxa"/>
          </w:tcPr>
          <w:p w14:paraId="0FB86AE8" w14:textId="331B5856" w:rsidR="00260200" w:rsidRPr="00DA40BF" w:rsidRDefault="00260200" w:rsidP="00870E84">
            <w:pPr>
              <w:pStyle w:val="Standard"/>
              <w:jc w:val="both"/>
              <w:rPr>
                <w:rFonts w:ascii="Arial" w:hAnsi="Arial" w:cs="Arial"/>
                <w:bCs/>
                <w:lang w:val="et-EE"/>
              </w:rPr>
            </w:pPr>
            <w:r w:rsidRPr="00DA40BF">
              <w:rPr>
                <w:rFonts w:ascii="Arial" w:hAnsi="Arial" w:cs="Arial"/>
                <w:bCs/>
                <w:lang w:val="et-EE"/>
              </w:rPr>
              <w:t>83,25</w:t>
            </w:r>
          </w:p>
        </w:tc>
        <w:tc>
          <w:tcPr>
            <w:tcW w:w="2409" w:type="dxa"/>
          </w:tcPr>
          <w:p w14:paraId="30E9F710" w14:textId="5F676B55" w:rsidR="00260200" w:rsidRPr="00DA40BF" w:rsidRDefault="00260200" w:rsidP="00870E84">
            <w:pPr>
              <w:pStyle w:val="Standard"/>
              <w:jc w:val="both"/>
              <w:rPr>
                <w:rFonts w:ascii="Arial" w:hAnsi="Arial" w:cs="Arial"/>
                <w:bCs/>
                <w:lang w:val="et-EE"/>
              </w:rPr>
            </w:pPr>
            <w:r w:rsidRPr="00DA40BF">
              <w:rPr>
                <w:rFonts w:ascii="Arial" w:hAnsi="Arial" w:cs="Arial"/>
                <w:bCs/>
                <w:lang w:val="et-EE"/>
              </w:rPr>
              <w:t>2,51</w:t>
            </w:r>
          </w:p>
        </w:tc>
      </w:tr>
    </w:tbl>
    <w:p w14:paraId="63AC838A" w14:textId="77777777" w:rsidR="00D11368" w:rsidRPr="00DA40BF" w:rsidRDefault="00D11368" w:rsidP="00870E84">
      <w:pPr>
        <w:pStyle w:val="Standard"/>
        <w:jc w:val="both"/>
        <w:rPr>
          <w:rFonts w:ascii="Arial" w:hAnsi="Arial" w:cs="Arial"/>
          <w:bCs/>
          <w:lang w:val="et-EE"/>
        </w:rPr>
      </w:pPr>
    </w:p>
    <w:p w14:paraId="0D888AB5" w14:textId="77777777" w:rsidR="009243E3" w:rsidRPr="00DA40BF" w:rsidRDefault="00D11368" w:rsidP="00870E84">
      <w:pPr>
        <w:pStyle w:val="Standard"/>
        <w:jc w:val="both"/>
        <w:rPr>
          <w:rFonts w:ascii="Arial" w:hAnsi="Arial" w:cs="Arial"/>
          <w:bCs/>
          <w:lang w:val="et-EE"/>
        </w:rPr>
      </w:pPr>
      <w:r w:rsidRPr="00DA40BF">
        <w:rPr>
          <w:rFonts w:ascii="Arial" w:hAnsi="Arial" w:cs="Arial"/>
          <w:bCs/>
          <w:lang w:val="et-EE"/>
        </w:rPr>
        <w:t xml:space="preserve">Geoloogilise uuringuga ei avatud </w:t>
      </w:r>
      <w:r w:rsidR="002C0A9B" w:rsidRPr="00DA40BF">
        <w:rPr>
          <w:rFonts w:ascii="Arial" w:hAnsi="Arial" w:cs="Arial"/>
          <w:bCs/>
          <w:lang w:val="et-EE"/>
        </w:rPr>
        <w:t xml:space="preserve">kaevandites põhjavett, seega kogu taotletav varu asub veetasemest kõrgemal ning kaevandamisega põhjaveetaset ei mõjutata. </w:t>
      </w:r>
    </w:p>
    <w:p w14:paraId="477C9884" w14:textId="77777777" w:rsidR="009243E3" w:rsidRPr="00DA40BF" w:rsidRDefault="009243E3" w:rsidP="00870E84">
      <w:pPr>
        <w:pStyle w:val="Standard"/>
        <w:jc w:val="both"/>
        <w:rPr>
          <w:rFonts w:ascii="Arial" w:hAnsi="Arial" w:cs="Arial"/>
          <w:bCs/>
          <w:lang w:val="et-EE"/>
        </w:rPr>
      </w:pPr>
    </w:p>
    <w:p w14:paraId="1F72F646" w14:textId="161D55AF" w:rsidR="00B942D8" w:rsidRPr="00DA40BF" w:rsidRDefault="0070734F" w:rsidP="00870E84">
      <w:pPr>
        <w:spacing w:after="0"/>
        <w:jc w:val="both"/>
        <w:rPr>
          <w:rFonts w:ascii="Arial" w:hAnsi="Arial" w:cs="Arial"/>
          <w:b/>
          <w:bCs/>
          <w:sz w:val="24"/>
          <w:szCs w:val="24"/>
        </w:rPr>
      </w:pPr>
      <w:r w:rsidRPr="00DA40BF">
        <w:rPr>
          <w:rFonts w:ascii="Arial" w:hAnsi="Arial" w:cs="Arial"/>
          <w:b/>
          <w:bCs/>
          <w:sz w:val="24"/>
          <w:szCs w:val="24"/>
        </w:rPr>
        <w:t>Mäeeraldise piiride ja sügavuste põhjendus koos kaevandamisele kuuluvate varude määramisega</w:t>
      </w:r>
    </w:p>
    <w:p w14:paraId="0462522B" w14:textId="77777777" w:rsidR="00BB4A1E" w:rsidRPr="00DA40BF" w:rsidRDefault="00BB4A1E" w:rsidP="00870E84">
      <w:pPr>
        <w:pStyle w:val="Standard"/>
        <w:jc w:val="both"/>
        <w:rPr>
          <w:rFonts w:ascii="Arial" w:hAnsi="Arial" w:cs="Arial"/>
          <w:color w:val="auto"/>
          <w:lang w:val="et-EE"/>
        </w:rPr>
      </w:pPr>
    </w:p>
    <w:p w14:paraId="4483B4C8" w14:textId="18AB72DD" w:rsidR="00C00826" w:rsidRPr="00DA40BF" w:rsidRDefault="00A70F49" w:rsidP="00870E84">
      <w:pPr>
        <w:pStyle w:val="Standard"/>
        <w:jc w:val="both"/>
        <w:rPr>
          <w:rFonts w:ascii="Arial" w:hAnsi="Arial" w:cs="Arial"/>
          <w:color w:val="auto"/>
          <w:lang w:val="et-EE"/>
        </w:rPr>
      </w:pPr>
      <w:r w:rsidRPr="00DA40BF">
        <w:rPr>
          <w:rFonts w:ascii="Arial" w:hAnsi="Arial" w:cs="Arial"/>
          <w:color w:val="auto"/>
          <w:lang w:val="et-EE"/>
        </w:rPr>
        <w:t xml:space="preserve">Taotletava </w:t>
      </w:r>
      <w:r w:rsidR="004813EE" w:rsidRPr="00DA40BF">
        <w:rPr>
          <w:rFonts w:ascii="Arial" w:hAnsi="Arial" w:cs="Arial"/>
          <w:color w:val="auto"/>
          <w:lang w:val="et-EE"/>
        </w:rPr>
        <w:t>Lasila kruusakarjääri</w:t>
      </w:r>
      <w:r w:rsidRPr="00DA40BF">
        <w:rPr>
          <w:rFonts w:ascii="Arial" w:hAnsi="Arial" w:cs="Arial"/>
          <w:color w:val="auto"/>
          <w:lang w:val="et-EE"/>
        </w:rPr>
        <w:t xml:space="preserve"> mäeeraldise teenindusmaa pindala on </w:t>
      </w:r>
      <w:r w:rsidR="00285E7F" w:rsidRPr="00DA40BF">
        <w:rPr>
          <w:rFonts w:ascii="Arial" w:hAnsi="Arial" w:cs="Arial"/>
          <w:color w:val="auto"/>
          <w:lang w:val="et-EE"/>
        </w:rPr>
        <w:t>11,39</w:t>
      </w:r>
      <w:r w:rsidR="004E7B4C" w:rsidRPr="00DA40BF">
        <w:rPr>
          <w:rFonts w:ascii="Arial" w:hAnsi="Arial" w:cs="Arial"/>
          <w:color w:val="auto"/>
          <w:lang w:val="et-EE"/>
        </w:rPr>
        <w:t xml:space="preserve"> ha, sh mäeeraldise pindala </w:t>
      </w:r>
      <w:r w:rsidR="00285E7F" w:rsidRPr="00DA40BF">
        <w:rPr>
          <w:rFonts w:ascii="Arial" w:hAnsi="Arial" w:cs="Arial"/>
          <w:color w:val="auto"/>
          <w:lang w:val="et-EE"/>
        </w:rPr>
        <w:t>8,69</w:t>
      </w:r>
      <w:r w:rsidR="004E7B4C" w:rsidRPr="00DA40BF">
        <w:rPr>
          <w:rFonts w:ascii="Arial" w:hAnsi="Arial" w:cs="Arial"/>
          <w:color w:val="auto"/>
          <w:lang w:val="et-EE"/>
        </w:rPr>
        <w:t xml:space="preserve"> ha. </w:t>
      </w:r>
      <w:r w:rsidR="00A2635C" w:rsidRPr="00DA40BF">
        <w:rPr>
          <w:rFonts w:ascii="Arial" w:hAnsi="Arial" w:cs="Arial"/>
          <w:color w:val="auto"/>
          <w:lang w:val="et-EE"/>
        </w:rPr>
        <w:t xml:space="preserve">Taotletav mäeeraldis hõlmab täielikult </w:t>
      </w:r>
      <w:r w:rsidR="00D07E8B" w:rsidRPr="00DA40BF">
        <w:rPr>
          <w:rFonts w:ascii="Arial" w:hAnsi="Arial" w:cs="Arial"/>
          <w:color w:val="auto"/>
          <w:lang w:val="et-EE"/>
        </w:rPr>
        <w:t xml:space="preserve">Lasila kruusamaardla </w:t>
      </w:r>
      <w:r w:rsidR="00A2635C" w:rsidRPr="00DA40BF">
        <w:rPr>
          <w:rFonts w:ascii="Arial" w:hAnsi="Arial" w:cs="Arial"/>
          <w:color w:val="auto"/>
          <w:lang w:val="et-EE"/>
        </w:rPr>
        <w:t>plokk</w:t>
      </w:r>
      <w:r w:rsidR="00D07E8B" w:rsidRPr="00DA40BF">
        <w:rPr>
          <w:rFonts w:ascii="Arial" w:hAnsi="Arial" w:cs="Arial"/>
          <w:color w:val="auto"/>
          <w:lang w:val="et-EE"/>
        </w:rPr>
        <w:t>e</w:t>
      </w:r>
      <w:r w:rsidR="00A2635C" w:rsidRPr="00DA40BF">
        <w:rPr>
          <w:rFonts w:ascii="Arial" w:hAnsi="Arial" w:cs="Arial"/>
          <w:color w:val="auto"/>
          <w:lang w:val="et-EE"/>
        </w:rPr>
        <w:t xml:space="preserve"> </w:t>
      </w:r>
      <w:r w:rsidR="00D07E8B" w:rsidRPr="00DA40BF">
        <w:rPr>
          <w:rFonts w:ascii="Arial" w:hAnsi="Arial" w:cs="Arial"/>
          <w:color w:val="auto"/>
          <w:lang w:val="et-EE"/>
        </w:rPr>
        <w:t xml:space="preserve">13 </w:t>
      </w:r>
      <w:proofErr w:type="spellStart"/>
      <w:r w:rsidR="00D07E8B" w:rsidRPr="00DA40BF">
        <w:rPr>
          <w:rFonts w:ascii="Arial" w:hAnsi="Arial" w:cs="Arial"/>
          <w:color w:val="auto"/>
          <w:lang w:val="et-EE"/>
        </w:rPr>
        <w:t>aT</w:t>
      </w:r>
      <w:proofErr w:type="spellEnd"/>
      <w:r w:rsidR="00D07E8B" w:rsidRPr="00DA40BF">
        <w:rPr>
          <w:rFonts w:ascii="Arial" w:hAnsi="Arial" w:cs="Arial"/>
          <w:color w:val="auto"/>
          <w:lang w:val="et-EE"/>
        </w:rPr>
        <w:t xml:space="preserve">, 14 </w:t>
      </w:r>
      <w:proofErr w:type="spellStart"/>
      <w:r w:rsidR="00D07E8B" w:rsidRPr="00DA40BF">
        <w:rPr>
          <w:rFonts w:ascii="Arial" w:hAnsi="Arial" w:cs="Arial"/>
          <w:color w:val="auto"/>
          <w:lang w:val="et-EE"/>
        </w:rPr>
        <w:t>aT</w:t>
      </w:r>
      <w:proofErr w:type="spellEnd"/>
      <w:r w:rsidR="00D07E8B" w:rsidRPr="00DA40BF">
        <w:rPr>
          <w:rFonts w:ascii="Arial" w:hAnsi="Arial" w:cs="Arial"/>
          <w:color w:val="auto"/>
          <w:lang w:val="et-EE"/>
        </w:rPr>
        <w:t xml:space="preserve"> ja </w:t>
      </w:r>
      <w:r w:rsidR="00C00826" w:rsidRPr="00DA40BF">
        <w:rPr>
          <w:rFonts w:ascii="Arial" w:hAnsi="Arial" w:cs="Arial"/>
          <w:color w:val="auto"/>
          <w:lang w:val="et-EE"/>
        </w:rPr>
        <w:t xml:space="preserve">15 </w:t>
      </w:r>
      <w:proofErr w:type="spellStart"/>
      <w:r w:rsidR="00C00826" w:rsidRPr="00DA40BF">
        <w:rPr>
          <w:rFonts w:ascii="Arial" w:hAnsi="Arial" w:cs="Arial"/>
          <w:color w:val="auto"/>
          <w:lang w:val="et-EE"/>
        </w:rPr>
        <w:t>aT</w:t>
      </w:r>
      <w:proofErr w:type="spellEnd"/>
      <w:r w:rsidR="00C00826" w:rsidRPr="00DA40BF">
        <w:rPr>
          <w:rFonts w:ascii="Arial" w:hAnsi="Arial" w:cs="Arial"/>
          <w:color w:val="auto"/>
          <w:lang w:val="et-EE"/>
        </w:rPr>
        <w:t xml:space="preserve"> ning osaliselt plokke 1 </w:t>
      </w:r>
      <w:proofErr w:type="spellStart"/>
      <w:r w:rsidR="00C00826" w:rsidRPr="00DA40BF">
        <w:rPr>
          <w:rFonts w:ascii="Arial" w:hAnsi="Arial" w:cs="Arial"/>
          <w:color w:val="auto"/>
          <w:lang w:val="et-EE"/>
        </w:rPr>
        <w:t>aT</w:t>
      </w:r>
      <w:proofErr w:type="spellEnd"/>
      <w:r w:rsidR="00C00826" w:rsidRPr="00DA40BF">
        <w:rPr>
          <w:rFonts w:ascii="Arial" w:hAnsi="Arial" w:cs="Arial"/>
          <w:color w:val="auto"/>
          <w:lang w:val="et-EE"/>
        </w:rPr>
        <w:t xml:space="preserve"> ja 1</w:t>
      </w:r>
      <w:r w:rsidR="00D07E8B" w:rsidRPr="00DA40BF">
        <w:rPr>
          <w:rFonts w:ascii="Arial" w:hAnsi="Arial" w:cs="Arial"/>
          <w:color w:val="auto"/>
          <w:lang w:val="et-EE"/>
        </w:rPr>
        <w:t>0</w:t>
      </w:r>
      <w:r w:rsidR="00C00826" w:rsidRPr="00DA40BF">
        <w:rPr>
          <w:rFonts w:ascii="Arial" w:hAnsi="Arial" w:cs="Arial"/>
          <w:color w:val="auto"/>
          <w:lang w:val="et-EE"/>
        </w:rPr>
        <w:t xml:space="preserve"> </w:t>
      </w:r>
      <w:proofErr w:type="spellStart"/>
      <w:r w:rsidR="00C00826" w:rsidRPr="00DA40BF">
        <w:rPr>
          <w:rFonts w:ascii="Arial" w:hAnsi="Arial" w:cs="Arial"/>
          <w:color w:val="auto"/>
          <w:lang w:val="et-EE"/>
        </w:rPr>
        <w:t>aT</w:t>
      </w:r>
      <w:proofErr w:type="spellEnd"/>
      <w:r w:rsidR="00C00826" w:rsidRPr="00DA40BF">
        <w:rPr>
          <w:rFonts w:ascii="Arial" w:hAnsi="Arial" w:cs="Arial"/>
          <w:color w:val="auto"/>
          <w:lang w:val="et-EE"/>
        </w:rPr>
        <w:t xml:space="preserve">. Plokid 1 </w:t>
      </w:r>
      <w:proofErr w:type="spellStart"/>
      <w:r w:rsidR="00C00826" w:rsidRPr="00DA40BF">
        <w:rPr>
          <w:rFonts w:ascii="Arial" w:hAnsi="Arial" w:cs="Arial"/>
          <w:color w:val="auto"/>
          <w:lang w:val="et-EE"/>
        </w:rPr>
        <w:t>aT</w:t>
      </w:r>
      <w:proofErr w:type="spellEnd"/>
      <w:r w:rsidR="00C00826" w:rsidRPr="00DA40BF">
        <w:rPr>
          <w:rFonts w:ascii="Arial" w:hAnsi="Arial" w:cs="Arial"/>
          <w:color w:val="auto"/>
          <w:lang w:val="et-EE"/>
        </w:rPr>
        <w:t xml:space="preserve"> ja 1</w:t>
      </w:r>
      <w:r w:rsidR="00D07E8B" w:rsidRPr="00DA40BF">
        <w:rPr>
          <w:rFonts w:ascii="Arial" w:hAnsi="Arial" w:cs="Arial"/>
          <w:color w:val="auto"/>
          <w:lang w:val="et-EE"/>
        </w:rPr>
        <w:t>0</w:t>
      </w:r>
      <w:r w:rsidR="00C00826" w:rsidRPr="00DA40BF">
        <w:rPr>
          <w:rFonts w:ascii="Arial" w:hAnsi="Arial" w:cs="Arial"/>
          <w:color w:val="auto"/>
          <w:lang w:val="et-EE"/>
        </w:rPr>
        <w:t xml:space="preserve"> </w:t>
      </w:r>
      <w:proofErr w:type="spellStart"/>
      <w:r w:rsidR="00C00826" w:rsidRPr="00DA40BF">
        <w:rPr>
          <w:rFonts w:ascii="Arial" w:hAnsi="Arial" w:cs="Arial"/>
          <w:color w:val="auto"/>
          <w:lang w:val="et-EE"/>
        </w:rPr>
        <w:t>aT</w:t>
      </w:r>
      <w:proofErr w:type="spellEnd"/>
      <w:r w:rsidR="00C00826" w:rsidRPr="00DA40BF">
        <w:rPr>
          <w:rFonts w:ascii="Arial" w:hAnsi="Arial" w:cs="Arial"/>
          <w:color w:val="auto"/>
          <w:lang w:val="et-EE"/>
        </w:rPr>
        <w:t xml:space="preserve"> on hõlmatud osaliselt, kuna </w:t>
      </w:r>
      <w:r w:rsidR="000C3B99" w:rsidRPr="00DA40BF">
        <w:rPr>
          <w:rFonts w:ascii="Arial" w:hAnsi="Arial" w:cs="Arial"/>
          <w:color w:val="auto"/>
          <w:lang w:val="et-EE"/>
        </w:rPr>
        <w:t>kaevandatav jääkvaru asub Lasila kruusakarjääri korrastamise projekti</w:t>
      </w:r>
      <w:r w:rsidR="0000699F" w:rsidRPr="00DA40BF">
        <w:rPr>
          <w:rFonts w:ascii="Arial" w:hAnsi="Arial" w:cs="Arial"/>
          <w:color w:val="auto"/>
          <w:lang w:val="et-EE"/>
        </w:rPr>
        <w:t xml:space="preserve"> kohaselt</w:t>
      </w:r>
      <w:r w:rsidR="000C3B99" w:rsidRPr="00DA40BF">
        <w:rPr>
          <w:rFonts w:ascii="Arial" w:hAnsi="Arial" w:cs="Arial"/>
          <w:color w:val="auto"/>
          <w:lang w:val="et-EE"/>
        </w:rPr>
        <w:t xml:space="preserve"> ainult plokkide </w:t>
      </w:r>
      <w:r w:rsidR="00AB6544" w:rsidRPr="00DA40BF">
        <w:rPr>
          <w:rFonts w:ascii="Arial" w:hAnsi="Arial" w:cs="Arial"/>
          <w:color w:val="auto"/>
          <w:lang w:val="et-EE"/>
        </w:rPr>
        <w:t>lääne</w:t>
      </w:r>
      <w:r w:rsidR="000C3B99" w:rsidRPr="00DA40BF">
        <w:rPr>
          <w:rFonts w:ascii="Arial" w:hAnsi="Arial" w:cs="Arial"/>
          <w:color w:val="auto"/>
          <w:lang w:val="et-EE"/>
        </w:rPr>
        <w:t>osas</w:t>
      </w:r>
      <w:r w:rsidR="0011105A" w:rsidRPr="00DA40BF">
        <w:rPr>
          <w:rFonts w:ascii="Arial" w:hAnsi="Arial" w:cs="Arial"/>
          <w:color w:val="auto"/>
          <w:lang w:val="et-EE"/>
        </w:rPr>
        <w:t xml:space="preserve">. </w:t>
      </w:r>
      <w:r w:rsidR="000C3B99" w:rsidRPr="00DA40BF">
        <w:rPr>
          <w:rFonts w:ascii="Arial" w:hAnsi="Arial" w:cs="Arial"/>
          <w:color w:val="auto"/>
          <w:lang w:val="et-EE"/>
        </w:rPr>
        <w:t xml:space="preserve">Seega </w:t>
      </w:r>
      <w:r w:rsidR="00EF0F25" w:rsidRPr="00DA40BF">
        <w:rPr>
          <w:rFonts w:ascii="Arial" w:hAnsi="Arial" w:cs="Arial"/>
          <w:color w:val="auto"/>
          <w:lang w:val="et-EE"/>
        </w:rPr>
        <w:t>taotletavas Lasila kruusakarjääri</w:t>
      </w:r>
      <w:r w:rsidR="008D37F4" w:rsidRPr="00DA40BF">
        <w:rPr>
          <w:rFonts w:ascii="Arial" w:hAnsi="Arial" w:cs="Arial"/>
          <w:color w:val="auto"/>
          <w:lang w:val="et-EE"/>
        </w:rPr>
        <w:t xml:space="preserve"> mäeeraldise</w:t>
      </w:r>
      <w:r w:rsidR="00EF0F25" w:rsidRPr="00DA40BF">
        <w:rPr>
          <w:rFonts w:ascii="Arial" w:hAnsi="Arial" w:cs="Arial"/>
          <w:color w:val="auto"/>
          <w:lang w:val="et-EE"/>
        </w:rPr>
        <w:t xml:space="preserve"> piirides on hõlmatud plokkide 1 </w:t>
      </w:r>
      <w:proofErr w:type="spellStart"/>
      <w:r w:rsidR="00EF0F25" w:rsidRPr="00DA40BF">
        <w:rPr>
          <w:rFonts w:ascii="Arial" w:hAnsi="Arial" w:cs="Arial"/>
          <w:color w:val="auto"/>
          <w:lang w:val="et-EE"/>
        </w:rPr>
        <w:t>aT</w:t>
      </w:r>
      <w:proofErr w:type="spellEnd"/>
      <w:r w:rsidR="00EF0F25" w:rsidRPr="00DA40BF">
        <w:rPr>
          <w:rFonts w:ascii="Arial" w:hAnsi="Arial" w:cs="Arial"/>
          <w:color w:val="auto"/>
          <w:lang w:val="et-EE"/>
        </w:rPr>
        <w:t xml:space="preserve"> ja 10 </w:t>
      </w:r>
      <w:proofErr w:type="spellStart"/>
      <w:r w:rsidR="00EF0F25" w:rsidRPr="00DA40BF">
        <w:rPr>
          <w:rFonts w:ascii="Arial" w:hAnsi="Arial" w:cs="Arial"/>
          <w:color w:val="auto"/>
          <w:lang w:val="et-EE"/>
        </w:rPr>
        <w:t>aT</w:t>
      </w:r>
      <w:proofErr w:type="spellEnd"/>
      <w:r w:rsidR="00EF0F25" w:rsidRPr="00DA40BF">
        <w:rPr>
          <w:rFonts w:ascii="Arial" w:hAnsi="Arial" w:cs="Arial"/>
          <w:color w:val="auto"/>
          <w:lang w:val="et-EE"/>
        </w:rPr>
        <w:t xml:space="preserve"> registrisse kantud varu kogu ulatuses. </w:t>
      </w:r>
    </w:p>
    <w:p w14:paraId="1FEE26CE" w14:textId="77777777" w:rsidR="004E7B4C" w:rsidRPr="00DA40BF" w:rsidRDefault="004E7B4C" w:rsidP="00870E84">
      <w:pPr>
        <w:pStyle w:val="Standard"/>
        <w:jc w:val="both"/>
        <w:rPr>
          <w:rFonts w:ascii="Arial" w:hAnsi="Arial" w:cs="Arial"/>
          <w:color w:val="auto"/>
          <w:lang w:val="et-EE"/>
        </w:rPr>
      </w:pPr>
    </w:p>
    <w:p w14:paraId="58947634" w14:textId="0E72D69E" w:rsidR="00E51905" w:rsidRPr="00DA40BF" w:rsidRDefault="00E51905" w:rsidP="00870E84">
      <w:pPr>
        <w:pStyle w:val="Standard"/>
        <w:jc w:val="both"/>
        <w:rPr>
          <w:rFonts w:ascii="Arial" w:eastAsia="-webkit-standard" w:hAnsi="Arial" w:cs="Arial"/>
          <w:color w:val="000000" w:themeColor="text1"/>
          <w:lang w:val="et-EE"/>
        </w:rPr>
      </w:pPr>
      <w:r w:rsidRPr="00DA40BF">
        <w:rPr>
          <w:rFonts w:ascii="Arial" w:eastAsia="-webkit-standard" w:hAnsi="Arial" w:cs="Arial"/>
          <w:color w:val="000000" w:themeColor="text1"/>
          <w:lang w:val="et-EE"/>
        </w:rPr>
        <w:t xml:space="preserve">Kogu taotletav varu ei ole kaevandatav, kuna </w:t>
      </w:r>
      <w:r w:rsidR="001006D2" w:rsidRPr="00DA40BF">
        <w:rPr>
          <w:rFonts w:ascii="Arial" w:eastAsia="-webkit-standard" w:hAnsi="Arial" w:cs="Arial"/>
          <w:color w:val="000000" w:themeColor="text1"/>
          <w:lang w:val="et-EE"/>
        </w:rPr>
        <w:t>mäeeraldise servadele</w:t>
      </w:r>
      <w:r w:rsidRPr="00DA40BF">
        <w:rPr>
          <w:rFonts w:ascii="Arial" w:eastAsia="-webkit-standard" w:hAnsi="Arial" w:cs="Arial"/>
          <w:color w:val="000000" w:themeColor="text1"/>
          <w:lang w:val="et-EE"/>
        </w:rPr>
        <w:t xml:space="preserve"> tuleb jätta külgneva</w:t>
      </w:r>
      <w:r w:rsidR="004E7B4C" w:rsidRPr="00DA40BF">
        <w:rPr>
          <w:rFonts w:ascii="Arial" w:eastAsia="-webkit-standard" w:hAnsi="Arial" w:cs="Arial"/>
          <w:color w:val="000000" w:themeColor="text1"/>
          <w:lang w:val="et-EE"/>
        </w:rPr>
        <w:t xml:space="preserve"> maapinna</w:t>
      </w:r>
      <w:r w:rsidRPr="00DA40BF">
        <w:rPr>
          <w:rFonts w:ascii="Arial" w:eastAsia="-webkit-standard" w:hAnsi="Arial" w:cs="Arial"/>
          <w:color w:val="000000" w:themeColor="text1"/>
          <w:lang w:val="et-EE"/>
        </w:rPr>
        <w:t xml:space="preserve"> stabiilsuse tagamiseks hoidetervik. </w:t>
      </w:r>
      <w:r w:rsidR="001006D2" w:rsidRPr="00DA40BF">
        <w:rPr>
          <w:rFonts w:ascii="Arial" w:eastAsia="-webkit-standard" w:hAnsi="Arial" w:cs="Arial"/>
          <w:color w:val="000000" w:themeColor="text1"/>
          <w:lang w:val="et-EE"/>
        </w:rPr>
        <w:t>P</w:t>
      </w:r>
      <w:r w:rsidR="00476151" w:rsidRPr="00DA40BF">
        <w:rPr>
          <w:rFonts w:ascii="Arial" w:eastAsia="-webkit-standard" w:hAnsi="Arial" w:cs="Arial"/>
          <w:color w:val="000000" w:themeColor="text1"/>
          <w:lang w:val="et-EE"/>
        </w:rPr>
        <w:t xml:space="preserve">üsivaks nõlvuseks </w:t>
      </w:r>
      <w:r w:rsidR="001006D2" w:rsidRPr="00DA40BF">
        <w:rPr>
          <w:rFonts w:ascii="Arial" w:eastAsia="-webkit-standard" w:hAnsi="Arial" w:cs="Arial"/>
          <w:color w:val="000000" w:themeColor="text1"/>
          <w:lang w:val="et-EE"/>
        </w:rPr>
        <w:t xml:space="preserve">on </w:t>
      </w:r>
      <w:r w:rsidR="00476151" w:rsidRPr="00DA40BF">
        <w:rPr>
          <w:rFonts w:ascii="Arial" w:eastAsia="-webkit-standard" w:hAnsi="Arial" w:cs="Arial"/>
          <w:color w:val="000000" w:themeColor="text1"/>
          <w:lang w:val="et-EE"/>
        </w:rPr>
        <w:t>arvestatud 1:2.</w:t>
      </w:r>
      <w:r w:rsidR="008D37F4" w:rsidRPr="00DA40BF">
        <w:rPr>
          <w:rFonts w:ascii="Arial" w:eastAsia="-webkit-standard" w:hAnsi="Arial" w:cs="Arial"/>
          <w:color w:val="000000" w:themeColor="text1"/>
          <w:lang w:val="et-EE"/>
        </w:rPr>
        <w:t xml:space="preserve"> </w:t>
      </w:r>
      <w:r w:rsidR="00323FB6" w:rsidRPr="00DA40BF">
        <w:rPr>
          <w:rFonts w:ascii="Arial" w:eastAsia="-webkit-standard" w:hAnsi="Arial" w:cs="Arial"/>
          <w:color w:val="000000" w:themeColor="text1"/>
          <w:lang w:val="et-EE"/>
        </w:rPr>
        <w:t>H</w:t>
      </w:r>
      <w:r w:rsidR="008D37F4" w:rsidRPr="00DA40BF">
        <w:rPr>
          <w:rFonts w:ascii="Arial" w:eastAsia="-webkit-standard" w:hAnsi="Arial" w:cs="Arial"/>
          <w:color w:val="000000" w:themeColor="text1"/>
          <w:lang w:val="et-EE"/>
        </w:rPr>
        <w:t>o</w:t>
      </w:r>
      <w:r w:rsidR="00323FB6" w:rsidRPr="00DA40BF">
        <w:rPr>
          <w:rFonts w:ascii="Arial" w:eastAsia="-webkit-standard" w:hAnsi="Arial" w:cs="Arial"/>
          <w:color w:val="000000" w:themeColor="text1"/>
          <w:lang w:val="et-EE"/>
        </w:rPr>
        <w:t xml:space="preserve">ideterviku jätmine pole vajalik mäeeraldise piiripunktide 7 ja 12 </w:t>
      </w:r>
      <w:r w:rsidR="00323FB6" w:rsidRPr="00DA40BF">
        <w:rPr>
          <w:rFonts w:ascii="Arial" w:eastAsia="-webkit-standard" w:hAnsi="Arial" w:cs="Arial"/>
          <w:color w:val="000000" w:themeColor="text1"/>
          <w:lang w:val="et-EE"/>
        </w:rPr>
        <w:lastRenderedPageBreak/>
        <w:t xml:space="preserve">vahelises lõigus, kuna seal on juba varasemalt kaevandatud </w:t>
      </w:r>
      <w:r w:rsidR="005557CD" w:rsidRPr="00DA40BF">
        <w:rPr>
          <w:rFonts w:ascii="Arial" w:eastAsia="-webkit-standard" w:hAnsi="Arial" w:cs="Arial"/>
          <w:color w:val="000000" w:themeColor="text1"/>
          <w:lang w:val="et-EE"/>
        </w:rPr>
        <w:t xml:space="preserve">kasuliku kihi lamamini. </w:t>
      </w:r>
      <w:r w:rsidR="00A067BD" w:rsidRPr="00DA40BF">
        <w:rPr>
          <w:rFonts w:ascii="Arial" w:eastAsia="-webkit-standard" w:hAnsi="Arial" w:cs="Arial"/>
          <w:color w:val="000000" w:themeColor="text1"/>
          <w:lang w:val="et-EE"/>
        </w:rPr>
        <w:t>Hoidetervikuga kattuva</w:t>
      </w:r>
      <w:r w:rsidR="00187C57" w:rsidRPr="00DA40BF">
        <w:rPr>
          <w:rFonts w:ascii="Arial" w:eastAsia="-webkit-standard" w:hAnsi="Arial" w:cs="Arial"/>
          <w:color w:val="000000" w:themeColor="text1"/>
          <w:lang w:val="et-EE"/>
        </w:rPr>
        <w:t>s osas</w:t>
      </w:r>
      <w:r w:rsidR="00A067BD" w:rsidRPr="00DA40BF">
        <w:rPr>
          <w:rFonts w:ascii="Arial" w:eastAsia="-webkit-standard" w:hAnsi="Arial" w:cs="Arial"/>
          <w:color w:val="000000" w:themeColor="text1"/>
          <w:lang w:val="et-EE"/>
        </w:rPr>
        <w:t xml:space="preserve"> kaevandamata jääv varu on arvutatud kasutades mudeltarkvara </w:t>
      </w:r>
      <w:proofErr w:type="spellStart"/>
      <w:r w:rsidR="00A067BD" w:rsidRPr="00DA40BF">
        <w:rPr>
          <w:rFonts w:ascii="Arial" w:eastAsia="-webkit-standard" w:hAnsi="Arial" w:cs="Arial"/>
          <w:color w:val="000000" w:themeColor="text1"/>
          <w:lang w:val="et-EE"/>
        </w:rPr>
        <w:t>MicroStation</w:t>
      </w:r>
      <w:proofErr w:type="spellEnd"/>
      <w:r w:rsidR="00A067BD" w:rsidRPr="00DA40BF">
        <w:rPr>
          <w:rFonts w:ascii="Arial" w:eastAsia="-webkit-standard" w:hAnsi="Arial" w:cs="Arial"/>
          <w:color w:val="000000" w:themeColor="text1"/>
          <w:lang w:val="et-EE"/>
        </w:rPr>
        <w:t xml:space="preserve"> </w:t>
      </w:r>
      <w:proofErr w:type="spellStart"/>
      <w:r w:rsidR="00A067BD" w:rsidRPr="00DA40BF">
        <w:rPr>
          <w:rFonts w:ascii="Arial" w:eastAsia="-webkit-standard" w:hAnsi="Arial" w:cs="Arial"/>
          <w:color w:val="000000" w:themeColor="text1"/>
          <w:lang w:val="et-EE"/>
        </w:rPr>
        <w:t>Inroads</w:t>
      </w:r>
      <w:proofErr w:type="spellEnd"/>
      <w:r w:rsidR="00A067BD" w:rsidRPr="00DA40BF">
        <w:rPr>
          <w:rFonts w:ascii="Arial" w:eastAsia="-webkit-standard" w:hAnsi="Arial" w:cs="Arial"/>
          <w:color w:val="000000" w:themeColor="text1"/>
          <w:lang w:val="et-EE"/>
        </w:rPr>
        <w:t>.</w:t>
      </w:r>
    </w:p>
    <w:p w14:paraId="0B2002C8" w14:textId="77777777" w:rsidR="00B074F9" w:rsidRPr="00DA40BF" w:rsidRDefault="00B074F9" w:rsidP="00870E84">
      <w:pPr>
        <w:pStyle w:val="Standard"/>
        <w:jc w:val="both"/>
        <w:rPr>
          <w:rFonts w:ascii="Arial" w:eastAsia="-webkit-standard" w:hAnsi="Arial" w:cs="Arial"/>
          <w:color w:val="000000" w:themeColor="text1"/>
          <w:lang w:val="et-EE"/>
        </w:rPr>
      </w:pPr>
    </w:p>
    <w:p w14:paraId="1646128F" w14:textId="6AA36B09" w:rsidR="004305AE" w:rsidRPr="00DA40BF" w:rsidRDefault="009156E8" w:rsidP="00870E84">
      <w:pPr>
        <w:pStyle w:val="Standard"/>
        <w:jc w:val="both"/>
        <w:rPr>
          <w:rFonts w:ascii="Arial" w:eastAsia="-webkit-standard" w:hAnsi="Arial" w:cs="Arial"/>
          <w:color w:val="000000" w:themeColor="text1"/>
          <w:lang w:val="et-EE"/>
        </w:rPr>
      </w:pPr>
      <w:r w:rsidRPr="00DA40BF">
        <w:rPr>
          <w:rFonts w:ascii="Arial" w:eastAsia="-webkit-standard" w:hAnsi="Arial" w:cs="Arial"/>
          <w:color w:val="000000" w:themeColor="text1"/>
          <w:lang w:val="et-EE"/>
        </w:rPr>
        <w:t xml:space="preserve">Tabel </w:t>
      </w:r>
      <w:r w:rsidR="00870E84" w:rsidRPr="00DA40BF">
        <w:rPr>
          <w:rFonts w:ascii="Arial" w:eastAsia="-webkit-standard" w:hAnsi="Arial" w:cs="Arial"/>
          <w:color w:val="000000" w:themeColor="text1"/>
          <w:lang w:val="et-EE"/>
        </w:rPr>
        <w:t>2.</w:t>
      </w:r>
      <w:r w:rsidRPr="00DA40BF">
        <w:rPr>
          <w:rFonts w:ascii="Arial" w:eastAsia="-webkit-standard" w:hAnsi="Arial" w:cs="Arial"/>
          <w:color w:val="000000" w:themeColor="text1"/>
          <w:lang w:val="et-EE"/>
        </w:rPr>
        <w:t xml:space="preserve"> Taotletav maavara kogus </w:t>
      </w:r>
      <w:r w:rsidR="0087717B" w:rsidRPr="00DA40BF">
        <w:rPr>
          <w:rFonts w:ascii="Arial" w:eastAsia="-webkit-standard" w:hAnsi="Arial" w:cs="Arial"/>
          <w:color w:val="000000" w:themeColor="text1"/>
          <w:lang w:val="et-EE"/>
        </w:rPr>
        <w:t>Lasila V kruusakarjääris</w:t>
      </w:r>
      <w:r w:rsidRPr="00DA40BF">
        <w:rPr>
          <w:rFonts w:ascii="Arial" w:eastAsia="-webkit-standard" w:hAnsi="Arial" w:cs="Arial"/>
          <w:color w:val="000000" w:themeColor="text1"/>
          <w:lang w:val="et-EE"/>
        </w:rPr>
        <w:t xml:space="preserve"> (seisuga </w:t>
      </w:r>
      <w:r w:rsidR="003278BB" w:rsidRPr="00DA40BF">
        <w:rPr>
          <w:rFonts w:ascii="Arial" w:eastAsia="-webkit-standard" w:hAnsi="Arial" w:cs="Arial"/>
          <w:color w:val="000000" w:themeColor="text1"/>
          <w:lang w:val="et-EE"/>
        </w:rPr>
        <w:t>01.01.2022. a)</w:t>
      </w:r>
    </w:p>
    <w:tbl>
      <w:tblPr>
        <w:tblStyle w:val="Kontuurtabel"/>
        <w:tblW w:w="0" w:type="auto"/>
        <w:tblLook w:val="04A0" w:firstRow="1" w:lastRow="0" w:firstColumn="1" w:lastColumn="0" w:noHBand="0" w:noVBand="1"/>
      </w:tblPr>
      <w:tblGrid>
        <w:gridCol w:w="1434"/>
        <w:gridCol w:w="1481"/>
        <w:gridCol w:w="1603"/>
        <w:gridCol w:w="1487"/>
        <w:gridCol w:w="1439"/>
        <w:gridCol w:w="1618"/>
      </w:tblGrid>
      <w:tr w:rsidR="0087717B" w:rsidRPr="00DA40BF" w14:paraId="193B3A92" w14:textId="77777777" w:rsidTr="00787280">
        <w:tc>
          <w:tcPr>
            <w:tcW w:w="1510" w:type="dxa"/>
            <w:vAlign w:val="center"/>
          </w:tcPr>
          <w:p w14:paraId="3CBDEF0E" w14:textId="4D54069C" w:rsidR="0087717B" w:rsidRPr="00DA40BF" w:rsidRDefault="0087717B"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Plokk</w:t>
            </w:r>
          </w:p>
        </w:tc>
        <w:tc>
          <w:tcPr>
            <w:tcW w:w="1510" w:type="dxa"/>
            <w:vAlign w:val="center"/>
          </w:tcPr>
          <w:p w14:paraId="5D88C433" w14:textId="0964757E" w:rsidR="0087717B" w:rsidRPr="00DA40BF" w:rsidRDefault="0087717B"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Hõlmatud pindala, ha</w:t>
            </w:r>
          </w:p>
        </w:tc>
        <w:tc>
          <w:tcPr>
            <w:tcW w:w="1510" w:type="dxa"/>
          </w:tcPr>
          <w:p w14:paraId="7F8E5F09" w14:textId="1C28F142" w:rsidR="0087717B" w:rsidRPr="00DA40BF" w:rsidRDefault="0087717B"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Maavara</w:t>
            </w:r>
          </w:p>
        </w:tc>
        <w:tc>
          <w:tcPr>
            <w:tcW w:w="1510" w:type="dxa"/>
            <w:vAlign w:val="center"/>
          </w:tcPr>
          <w:p w14:paraId="24D76979" w14:textId="763F9043" w:rsidR="0087717B" w:rsidRPr="00DA40BF" w:rsidRDefault="0087717B"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Taotletav tarbevaru, tuh m</w:t>
            </w:r>
            <w:r w:rsidRPr="00DA40BF">
              <w:rPr>
                <w:rFonts w:ascii="Arial" w:eastAsia="-webkit-standard" w:hAnsi="Arial" w:cs="Arial"/>
                <w:color w:val="000000" w:themeColor="text1"/>
                <w:vertAlign w:val="superscript"/>
                <w:lang w:val="et-EE"/>
              </w:rPr>
              <w:t>3</w:t>
            </w:r>
          </w:p>
        </w:tc>
        <w:tc>
          <w:tcPr>
            <w:tcW w:w="1511" w:type="dxa"/>
            <w:vAlign w:val="center"/>
          </w:tcPr>
          <w:p w14:paraId="76F60C90" w14:textId="4E87B4C2" w:rsidR="0087717B" w:rsidRPr="00DA40BF" w:rsidRDefault="0087717B"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Kadu, tuh m</w:t>
            </w:r>
            <w:r w:rsidRPr="00DA40BF">
              <w:rPr>
                <w:rFonts w:ascii="Arial" w:eastAsia="-webkit-standard" w:hAnsi="Arial" w:cs="Arial"/>
                <w:color w:val="000000" w:themeColor="text1"/>
                <w:vertAlign w:val="superscript"/>
                <w:lang w:val="et-EE"/>
              </w:rPr>
              <w:t>3</w:t>
            </w:r>
          </w:p>
        </w:tc>
        <w:tc>
          <w:tcPr>
            <w:tcW w:w="1511" w:type="dxa"/>
            <w:vAlign w:val="center"/>
          </w:tcPr>
          <w:p w14:paraId="584CE6B3" w14:textId="23932045" w:rsidR="0087717B" w:rsidRPr="00DA40BF" w:rsidRDefault="0087717B"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Kaevandatav tarbevaru, tuh m</w:t>
            </w:r>
            <w:r w:rsidRPr="00DA40BF">
              <w:rPr>
                <w:rFonts w:ascii="Arial" w:eastAsia="-webkit-standard" w:hAnsi="Arial" w:cs="Arial"/>
                <w:color w:val="000000" w:themeColor="text1"/>
                <w:vertAlign w:val="superscript"/>
                <w:lang w:val="et-EE"/>
              </w:rPr>
              <w:t>3</w:t>
            </w:r>
          </w:p>
        </w:tc>
      </w:tr>
      <w:tr w:rsidR="0000699F" w:rsidRPr="00DA40BF" w14:paraId="1F4DEE62" w14:textId="77777777" w:rsidTr="00787280">
        <w:tc>
          <w:tcPr>
            <w:tcW w:w="1510" w:type="dxa"/>
            <w:vAlign w:val="center"/>
          </w:tcPr>
          <w:p w14:paraId="321B83FE" w14:textId="2203FC43"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 xml:space="preserve">Plokk 1 </w:t>
            </w:r>
            <w:proofErr w:type="spellStart"/>
            <w:r w:rsidRPr="00DA40BF">
              <w:rPr>
                <w:rFonts w:ascii="Arial" w:eastAsia="-webkit-standard" w:hAnsi="Arial" w:cs="Arial"/>
                <w:color w:val="000000" w:themeColor="text1"/>
                <w:lang w:val="et-EE"/>
              </w:rPr>
              <w:t>aT</w:t>
            </w:r>
            <w:proofErr w:type="spellEnd"/>
          </w:p>
        </w:tc>
        <w:tc>
          <w:tcPr>
            <w:tcW w:w="1510" w:type="dxa"/>
            <w:vMerge w:val="restart"/>
            <w:vAlign w:val="center"/>
          </w:tcPr>
          <w:p w14:paraId="64A37532" w14:textId="44431E6C"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1,90</w:t>
            </w:r>
          </w:p>
        </w:tc>
        <w:tc>
          <w:tcPr>
            <w:tcW w:w="1510" w:type="dxa"/>
          </w:tcPr>
          <w:p w14:paraId="6DD3FBC4" w14:textId="5F69CDF7"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Ehituskruus</w:t>
            </w:r>
          </w:p>
        </w:tc>
        <w:tc>
          <w:tcPr>
            <w:tcW w:w="1510" w:type="dxa"/>
            <w:vAlign w:val="center"/>
          </w:tcPr>
          <w:p w14:paraId="786E9106" w14:textId="2CA1B87F"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4</w:t>
            </w:r>
          </w:p>
        </w:tc>
        <w:tc>
          <w:tcPr>
            <w:tcW w:w="1511" w:type="dxa"/>
            <w:vAlign w:val="center"/>
          </w:tcPr>
          <w:p w14:paraId="44BE9914" w14:textId="629E796C" w:rsidR="0000699F" w:rsidRPr="00DA40BF" w:rsidRDefault="0068278D"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0</w:t>
            </w:r>
          </w:p>
        </w:tc>
        <w:tc>
          <w:tcPr>
            <w:tcW w:w="1511" w:type="dxa"/>
            <w:vAlign w:val="center"/>
          </w:tcPr>
          <w:p w14:paraId="5F035E85" w14:textId="799CC618" w:rsidR="0000699F" w:rsidRPr="00DA40BF" w:rsidRDefault="0068278D"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4</w:t>
            </w:r>
          </w:p>
        </w:tc>
      </w:tr>
      <w:tr w:rsidR="0000699F" w:rsidRPr="00DA40BF" w14:paraId="3DAFBD10" w14:textId="77777777" w:rsidTr="00787280">
        <w:tc>
          <w:tcPr>
            <w:tcW w:w="1510" w:type="dxa"/>
            <w:vAlign w:val="center"/>
          </w:tcPr>
          <w:p w14:paraId="6137474A" w14:textId="65392AFE"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 xml:space="preserve">Plokk 10 </w:t>
            </w:r>
            <w:proofErr w:type="spellStart"/>
            <w:r w:rsidRPr="00DA40BF">
              <w:rPr>
                <w:rFonts w:ascii="Arial" w:eastAsia="-webkit-standard" w:hAnsi="Arial" w:cs="Arial"/>
                <w:color w:val="000000" w:themeColor="text1"/>
                <w:lang w:val="et-EE"/>
              </w:rPr>
              <w:t>aT</w:t>
            </w:r>
            <w:proofErr w:type="spellEnd"/>
          </w:p>
        </w:tc>
        <w:tc>
          <w:tcPr>
            <w:tcW w:w="1510" w:type="dxa"/>
            <w:vMerge/>
            <w:vAlign w:val="center"/>
          </w:tcPr>
          <w:p w14:paraId="20B6DD97" w14:textId="77777777" w:rsidR="0000699F" w:rsidRPr="00DA40BF" w:rsidRDefault="0000699F" w:rsidP="00870E84">
            <w:pPr>
              <w:pStyle w:val="Standard"/>
              <w:jc w:val="center"/>
              <w:rPr>
                <w:rFonts w:ascii="Arial" w:eastAsia="-webkit-standard" w:hAnsi="Arial" w:cs="Arial"/>
                <w:color w:val="000000" w:themeColor="text1"/>
                <w:lang w:val="et-EE"/>
              </w:rPr>
            </w:pPr>
          </w:p>
        </w:tc>
        <w:tc>
          <w:tcPr>
            <w:tcW w:w="1510" w:type="dxa"/>
          </w:tcPr>
          <w:p w14:paraId="225FBF6D" w14:textId="790F77D6"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 xml:space="preserve">Ehitusliiv </w:t>
            </w:r>
          </w:p>
        </w:tc>
        <w:tc>
          <w:tcPr>
            <w:tcW w:w="1510" w:type="dxa"/>
            <w:vAlign w:val="center"/>
          </w:tcPr>
          <w:p w14:paraId="4E3F7CB5" w14:textId="66B9D79D"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16</w:t>
            </w:r>
          </w:p>
        </w:tc>
        <w:tc>
          <w:tcPr>
            <w:tcW w:w="1511" w:type="dxa"/>
            <w:vAlign w:val="center"/>
          </w:tcPr>
          <w:p w14:paraId="74A009DC" w14:textId="74A50424" w:rsidR="0000699F" w:rsidRPr="00DA40BF" w:rsidRDefault="0068278D"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1</w:t>
            </w:r>
          </w:p>
        </w:tc>
        <w:tc>
          <w:tcPr>
            <w:tcW w:w="1511" w:type="dxa"/>
            <w:vAlign w:val="center"/>
          </w:tcPr>
          <w:p w14:paraId="3AA74285" w14:textId="5CB64A57" w:rsidR="0000699F" w:rsidRPr="00DA40BF" w:rsidRDefault="0068278D"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15</w:t>
            </w:r>
          </w:p>
        </w:tc>
      </w:tr>
      <w:tr w:rsidR="0000699F" w:rsidRPr="00DA40BF" w14:paraId="519759F9" w14:textId="77777777" w:rsidTr="00787280">
        <w:tc>
          <w:tcPr>
            <w:tcW w:w="1510" w:type="dxa"/>
            <w:vAlign w:val="center"/>
          </w:tcPr>
          <w:p w14:paraId="3F184C25" w14:textId="3E1DC6B5"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 xml:space="preserve">Plokk 13 </w:t>
            </w:r>
            <w:proofErr w:type="spellStart"/>
            <w:r w:rsidRPr="00DA40BF">
              <w:rPr>
                <w:rFonts w:ascii="Arial" w:eastAsia="-webkit-standard" w:hAnsi="Arial" w:cs="Arial"/>
                <w:color w:val="000000" w:themeColor="text1"/>
                <w:lang w:val="et-EE"/>
              </w:rPr>
              <w:t>aT</w:t>
            </w:r>
            <w:proofErr w:type="spellEnd"/>
          </w:p>
        </w:tc>
        <w:tc>
          <w:tcPr>
            <w:tcW w:w="1510" w:type="dxa"/>
            <w:vMerge w:val="restart"/>
            <w:vAlign w:val="center"/>
          </w:tcPr>
          <w:p w14:paraId="222DEABB" w14:textId="466BBC5E"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5,82</w:t>
            </w:r>
          </w:p>
        </w:tc>
        <w:tc>
          <w:tcPr>
            <w:tcW w:w="1510" w:type="dxa"/>
          </w:tcPr>
          <w:p w14:paraId="281F5B6A" w14:textId="33DC7F84"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Ehituskruus</w:t>
            </w:r>
          </w:p>
        </w:tc>
        <w:tc>
          <w:tcPr>
            <w:tcW w:w="1510" w:type="dxa"/>
            <w:vAlign w:val="center"/>
          </w:tcPr>
          <w:p w14:paraId="56D33550" w14:textId="0A068B00"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46</w:t>
            </w:r>
          </w:p>
        </w:tc>
        <w:tc>
          <w:tcPr>
            <w:tcW w:w="1511" w:type="dxa"/>
            <w:vAlign w:val="center"/>
          </w:tcPr>
          <w:p w14:paraId="7FB134F8" w14:textId="0780472D" w:rsidR="0000699F" w:rsidRPr="00DA40BF" w:rsidRDefault="0068278D"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3</w:t>
            </w:r>
          </w:p>
        </w:tc>
        <w:tc>
          <w:tcPr>
            <w:tcW w:w="1511" w:type="dxa"/>
            <w:vAlign w:val="center"/>
          </w:tcPr>
          <w:p w14:paraId="4C4A1869" w14:textId="6289061C" w:rsidR="0000699F" w:rsidRPr="00DA40BF" w:rsidRDefault="0068278D"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43</w:t>
            </w:r>
          </w:p>
        </w:tc>
      </w:tr>
      <w:tr w:rsidR="0000699F" w:rsidRPr="00DA40BF" w14:paraId="1C0EBEC8" w14:textId="77777777" w:rsidTr="00787280">
        <w:tc>
          <w:tcPr>
            <w:tcW w:w="1510" w:type="dxa"/>
            <w:vAlign w:val="center"/>
          </w:tcPr>
          <w:p w14:paraId="410292CB" w14:textId="2FF97A8F"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 xml:space="preserve">Plokk 14 </w:t>
            </w:r>
            <w:proofErr w:type="spellStart"/>
            <w:r w:rsidRPr="00DA40BF">
              <w:rPr>
                <w:rFonts w:ascii="Arial" w:eastAsia="-webkit-standard" w:hAnsi="Arial" w:cs="Arial"/>
                <w:color w:val="000000" w:themeColor="text1"/>
                <w:lang w:val="et-EE"/>
              </w:rPr>
              <w:t>aT</w:t>
            </w:r>
            <w:proofErr w:type="spellEnd"/>
          </w:p>
        </w:tc>
        <w:tc>
          <w:tcPr>
            <w:tcW w:w="1510" w:type="dxa"/>
            <w:vMerge/>
            <w:vAlign w:val="center"/>
          </w:tcPr>
          <w:p w14:paraId="1AC65C7A" w14:textId="77777777" w:rsidR="0000699F" w:rsidRPr="00DA40BF" w:rsidRDefault="0000699F" w:rsidP="00870E84">
            <w:pPr>
              <w:pStyle w:val="Standard"/>
              <w:jc w:val="center"/>
              <w:rPr>
                <w:rFonts w:ascii="Arial" w:eastAsia="-webkit-standard" w:hAnsi="Arial" w:cs="Arial"/>
                <w:color w:val="000000" w:themeColor="text1"/>
                <w:lang w:val="et-EE"/>
              </w:rPr>
            </w:pPr>
          </w:p>
        </w:tc>
        <w:tc>
          <w:tcPr>
            <w:tcW w:w="1510" w:type="dxa"/>
          </w:tcPr>
          <w:p w14:paraId="0E3446CB" w14:textId="60F1357E"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 xml:space="preserve">Ehitusliiv </w:t>
            </w:r>
          </w:p>
        </w:tc>
        <w:tc>
          <w:tcPr>
            <w:tcW w:w="1510" w:type="dxa"/>
            <w:vAlign w:val="center"/>
          </w:tcPr>
          <w:p w14:paraId="2A83ECD8" w14:textId="3B1B97F7"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61</w:t>
            </w:r>
          </w:p>
        </w:tc>
        <w:tc>
          <w:tcPr>
            <w:tcW w:w="1511" w:type="dxa"/>
            <w:vAlign w:val="center"/>
          </w:tcPr>
          <w:p w14:paraId="2221DC68" w14:textId="5F372BF7" w:rsidR="0000699F" w:rsidRPr="00DA40BF" w:rsidRDefault="0068278D"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4</w:t>
            </w:r>
          </w:p>
        </w:tc>
        <w:tc>
          <w:tcPr>
            <w:tcW w:w="1511" w:type="dxa"/>
            <w:vAlign w:val="center"/>
          </w:tcPr>
          <w:p w14:paraId="081155A1" w14:textId="795DB302" w:rsidR="0000699F" w:rsidRPr="00DA40BF" w:rsidRDefault="0068278D"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57</w:t>
            </w:r>
          </w:p>
        </w:tc>
      </w:tr>
      <w:tr w:rsidR="0000699F" w:rsidRPr="00DA40BF" w14:paraId="145329F3" w14:textId="77777777" w:rsidTr="00787280">
        <w:tc>
          <w:tcPr>
            <w:tcW w:w="1510" w:type="dxa"/>
            <w:vAlign w:val="center"/>
          </w:tcPr>
          <w:p w14:paraId="301087D3" w14:textId="65C47A81"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 xml:space="preserve">Plokk 15 </w:t>
            </w:r>
            <w:proofErr w:type="spellStart"/>
            <w:r w:rsidRPr="00DA40BF">
              <w:rPr>
                <w:rFonts w:ascii="Arial" w:eastAsia="-webkit-standard" w:hAnsi="Arial" w:cs="Arial"/>
                <w:color w:val="000000" w:themeColor="text1"/>
                <w:lang w:val="et-EE"/>
              </w:rPr>
              <w:t>aT</w:t>
            </w:r>
            <w:proofErr w:type="spellEnd"/>
          </w:p>
        </w:tc>
        <w:tc>
          <w:tcPr>
            <w:tcW w:w="1510" w:type="dxa"/>
            <w:vAlign w:val="center"/>
          </w:tcPr>
          <w:p w14:paraId="05378811" w14:textId="4BDC5E37"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0,44</w:t>
            </w:r>
          </w:p>
        </w:tc>
        <w:tc>
          <w:tcPr>
            <w:tcW w:w="1510" w:type="dxa"/>
          </w:tcPr>
          <w:p w14:paraId="3E6BA28F" w14:textId="332C8A83"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Ehituskruus</w:t>
            </w:r>
          </w:p>
        </w:tc>
        <w:tc>
          <w:tcPr>
            <w:tcW w:w="1510" w:type="dxa"/>
            <w:vAlign w:val="center"/>
          </w:tcPr>
          <w:p w14:paraId="42480C22" w14:textId="4ECA99AF"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8</w:t>
            </w:r>
          </w:p>
        </w:tc>
        <w:tc>
          <w:tcPr>
            <w:tcW w:w="1511" w:type="dxa"/>
            <w:vAlign w:val="center"/>
          </w:tcPr>
          <w:p w14:paraId="6106596E" w14:textId="7FD5C609"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1</w:t>
            </w:r>
          </w:p>
        </w:tc>
        <w:tc>
          <w:tcPr>
            <w:tcW w:w="1511" w:type="dxa"/>
            <w:vAlign w:val="center"/>
          </w:tcPr>
          <w:p w14:paraId="4BA1AC13" w14:textId="471B3677" w:rsidR="0000699F" w:rsidRPr="00DA40BF" w:rsidRDefault="0000699F" w:rsidP="00870E84">
            <w:pPr>
              <w:pStyle w:val="Standard"/>
              <w:jc w:val="center"/>
              <w:rPr>
                <w:rFonts w:ascii="Arial" w:eastAsia="-webkit-standard" w:hAnsi="Arial" w:cs="Arial"/>
                <w:color w:val="000000" w:themeColor="text1"/>
                <w:lang w:val="et-EE"/>
              </w:rPr>
            </w:pPr>
            <w:r w:rsidRPr="00DA40BF">
              <w:rPr>
                <w:rFonts w:ascii="Arial" w:eastAsia="-webkit-standard" w:hAnsi="Arial" w:cs="Arial"/>
                <w:color w:val="000000" w:themeColor="text1"/>
                <w:lang w:val="et-EE"/>
              </w:rPr>
              <w:t>7</w:t>
            </w:r>
          </w:p>
        </w:tc>
      </w:tr>
      <w:tr w:rsidR="0000699F" w:rsidRPr="00DA40BF" w14:paraId="27CF0BCC" w14:textId="77777777" w:rsidTr="00787280">
        <w:tc>
          <w:tcPr>
            <w:tcW w:w="3020" w:type="dxa"/>
            <w:gridSpan w:val="2"/>
            <w:vMerge w:val="restart"/>
            <w:vAlign w:val="center"/>
          </w:tcPr>
          <w:p w14:paraId="6D38C728" w14:textId="0321DC80" w:rsidR="0000699F" w:rsidRPr="00DA40BF" w:rsidRDefault="0000699F" w:rsidP="00870E84">
            <w:pPr>
              <w:pStyle w:val="Standard"/>
              <w:jc w:val="center"/>
              <w:rPr>
                <w:rFonts w:ascii="Arial" w:eastAsia="-webkit-standard" w:hAnsi="Arial" w:cs="Arial"/>
                <w:b/>
                <w:bCs/>
                <w:color w:val="000000" w:themeColor="text1"/>
                <w:lang w:val="et-EE"/>
              </w:rPr>
            </w:pPr>
            <w:r w:rsidRPr="00DA40BF">
              <w:rPr>
                <w:rFonts w:ascii="Arial" w:eastAsia="-webkit-standard" w:hAnsi="Arial" w:cs="Arial"/>
                <w:b/>
                <w:bCs/>
                <w:color w:val="000000" w:themeColor="text1"/>
                <w:lang w:val="et-EE"/>
              </w:rPr>
              <w:t>Kokku</w:t>
            </w:r>
          </w:p>
        </w:tc>
        <w:tc>
          <w:tcPr>
            <w:tcW w:w="1510" w:type="dxa"/>
          </w:tcPr>
          <w:p w14:paraId="206AA216" w14:textId="13C0F102" w:rsidR="0000699F" w:rsidRPr="00DA40BF" w:rsidRDefault="0000699F" w:rsidP="00870E84">
            <w:pPr>
              <w:pStyle w:val="Standard"/>
              <w:jc w:val="center"/>
              <w:rPr>
                <w:rFonts w:ascii="Arial" w:eastAsia="-webkit-standard" w:hAnsi="Arial" w:cs="Arial"/>
                <w:b/>
                <w:bCs/>
                <w:color w:val="000000" w:themeColor="text1"/>
                <w:lang w:val="et-EE"/>
              </w:rPr>
            </w:pPr>
            <w:r w:rsidRPr="00DA40BF">
              <w:rPr>
                <w:rFonts w:ascii="Arial" w:eastAsia="-webkit-standard" w:hAnsi="Arial" w:cs="Arial"/>
                <w:b/>
                <w:bCs/>
                <w:color w:val="000000" w:themeColor="text1"/>
                <w:lang w:val="et-EE"/>
              </w:rPr>
              <w:t>Ehituskruus</w:t>
            </w:r>
          </w:p>
        </w:tc>
        <w:tc>
          <w:tcPr>
            <w:tcW w:w="1510" w:type="dxa"/>
            <w:vAlign w:val="center"/>
          </w:tcPr>
          <w:p w14:paraId="19D3A2C4" w14:textId="7EE4AC68" w:rsidR="0000699F" w:rsidRPr="00DA40BF" w:rsidRDefault="005557CD" w:rsidP="00870E84">
            <w:pPr>
              <w:pStyle w:val="Standard"/>
              <w:jc w:val="center"/>
              <w:rPr>
                <w:rFonts w:ascii="Arial" w:eastAsia="-webkit-standard" w:hAnsi="Arial" w:cs="Arial"/>
                <w:b/>
                <w:bCs/>
                <w:color w:val="000000" w:themeColor="text1"/>
                <w:lang w:val="et-EE"/>
              </w:rPr>
            </w:pPr>
            <w:r w:rsidRPr="00DA40BF">
              <w:rPr>
                <w:rFonts w:ascii="Arial" w:eastAsia="-webkit-standard" w:hAnsi="Arial" w:cs="Arial"/>
                <w:b/>
                <w:bCs/>
                <w:color w:val="000000" w:themeColor="text1"/>
                <w:lang w:val="et-EE"/>
              </w:rPr>
              <w:t>58</w:t>
            </w:r>
          </w:p>
        </w:tc>
        <w:tc>
          <w:tcPr>
            <w:tcW w:w="1511" w:type="dxa"/>
            <w:vAlign w:val="center"/>
          </w:tcPr>
          <w:p w14:paraId="6717FE49" w14:textId="15A5216C" w:rsidR="0000699F" w:rsidRPr="00DA40BF" w:rsidRDefault="004D3C86" w:rsidP="00870E84">
            <w:pPr>
              <w:pStyle w:val="Standard"/>
              <w:jc w:val="center"/>
              <w:rPr>
                <w:rFonts w:ascii="Arial" w:eastAsia="-webkit-standard" w:hAnsi="Arial" w:cs="Arial"/>
                <w:b/>
                <w:bCs/>
                <w:color w:val="000000" w:themeColor="text1"/>
                <w:lang w:val="et-EE"/>
              </w:rPr>
            </w:pPr>
            <w:r w:rsidRPr="00DA40BF">
              <w:rPr>
                <w:rFonts w:ascii="Arial" w:eastAsia="-webkit-standard" w:hAnsi="Arial" w:cs="Arial"/>
                <w:b/>
                <w:bCs/>
                <w:color w:val="000000" w:themeColor="text1"/>
                <w:lang w:val="et-EE"/>
              </w:rPr>
              <w:t>4</w:t>
            </w:r>
          </w:p>
        </w:tc>
        <w:tc>
          <w:tcPr>
            <w:tcW w:w="1511" w:type="dxa"/>
            <w:vAlign w:val="center"/>
          </w:tcPr>
          <w:p w14:paraId="1E83227E" w14:textId="37DBDECD" w:rsidR="0000699F" w:rsidRPr="00DA40BF" w:rsidRDefault="004D3C86" w:rsidP="00870E84">
            <w:pPr>
              <w:pStyle w:val="Standard"/>
              <w:jc w:val="center"/>
              <w:rPr>
                <w:rFonts w:ascii="Arial" w:eastAsia="-webkit-standard" w:hAnsi="Arial" w:cs="Arial"/>
                <w:b/>
                <w:bCs/>
                <w:color w:val="000000" w:themeColor="text1"/>
                <w:lang w:val="et-EE"/>
              </w:rPr>
            </w:pPr>
            <w:r w:rsidRPr="00DA40BF">
              <w:rPr>
                <w:rFonts w:ascii="Arial" w:eastAsia="-webkit-standard" w:hAnsi="Arial" w:cs="Arial"/>
                <w:b/>
                <w:bCs/>
                <w:color w:val="000000" w:themeColor="text1"/>
                <w:lang w:val="et-EE"/>
              </w:rPr>
              <w:t>54</w:t>
            </w:r>
          </w:p>
        </w:tc>
      </w:tr>
      <w:tr w:rsidR="0000699F" w:rsidRPr="00DA40BF" w14:paraId="41731052" w14:textId="77777777" w:rsidTr="00787280">
        <w:tc>
          <w:tcPr>
            <w:tcW w:w="3020" w:type="dxa"/>
            <w:gridSpan w:val="2"/>
            <w:vMerge/>
            <w:vAlign w:val="center"/>
          </w:tcPr>
          <w:p w14:paraId="65A12022" w14:textId="77777777" w:rsidR="0000699F" w:rsidRPr="00DA40BF" w:rsidRDefault="0000699F" w:rsidP="00870E84">
            <w:pPr>
              <w:pStyle w:val="Standard"/>
              <w:jc w:val="center"/>
              <w:rPr>
                <w:rFonts w:ascii="Arial" w:eastAsia="-webkit-standard" w:hAnsi="Arial" w:cs="Arial"/>
                <w:b/>
                <w:bCs/>
                <w:color w:val="000000" w:themeColor="text1"/>
                <w:lang w:val="et-EE"/>
              </w:rPr>
            </w:pPr>
          </w:p>
        </w:tc>
        <w:tc>
          <w:tcPr>
            <w:tcW w:w="1510" w:type="dxa"/>
          </w:tcPr>
          <w:p w14:paraId="715AAD29" w14:textId="55F45852" w:rsidR="0000699F" w:rsidRPr="00DA40BF" w:rsidRDefault="0000699F" w:rsidP="00870E84">
            <w:pPr>
              <w:pStyle w:val="Standard"/>
              <w:jc w:val="center"/>
              <w:rPr>
                <w:rFonts w:ascii="Arial" w:eastAsia="-webkit-standard" w:hAnsi="Arial" w:cs="Arial"/>
                <w:b/>
                <w:bCs/>
                <w:color w:val="000000" w:themeColor="text1"/>
                <w:lang w:val="et-EE"/>
              </w:rPr>
            </w:pPr>
            <w:r w:rsidRPr="00DA40BF">
              <w:rPr>
                <w:rFonts w:ascii="Arial" w:eastAsia="-webkit-standard" w:hAnsi="Arial" w:cs="Arial"/>
                <w:b/>
                <w:bCs/>
                <w:color w:val="000000" w:themeColor="text1"/>
                <w:lang w:val="et-EE"/>
              </w:rPr>
              <w:t>Ehitusliiv</w:t>
            </w:r>
          </w:p>
        </w:tc>
        <w:tc>
          <w:tcPr>
            <w:tcW w:w="1510" w:type="dxa"/>
            <w:vAlign w:val="center"/>
          </w:tcPr>
          <w:p w14:paraId="3EB204EA" w14:textId="7BDABB0C" w:rsidR="0000699F" w:rsidRPr="00DA40BF" w:rsidRDefault="005557CD" w:rsidP="00870E84">
            <w:pPr>
              <w:pStyle w:val="Standard"/>
              <w:jc w:val="center"/>
              <w:rPr>
                <w:rFonts w:ascii="Arial" w:eastAsia="-webkit-standard" w:hAnsi="Arial" w:cs="Arial"/>
                <w:b/>
                <w:bCs/>
                <w:color w:val="000000" w:themeColor="text1"/>
                <w:lang w:val="et-EE"/>
              </w:rPr>
            </w:pPr>
            <w:r w:rsidRPr="00DA40BF">
              <w:rPr>
                <w:rFonts w:ascii="Arial" w:eastAsia="-webkit-standard" w:hAnsi="Arial" w:cs="Arial"/>
                <w:b/>
                <w:bCs/>
                <w:color w:val="000000" w:themeColor="text1"/>
                <w:lang w:val="et-EE"/>
              </w:rPr>
              <w:t>77</w:t>
            </w:r>
          </w:p>
        </w:tc>
        <w:tc>
          <w:tcPr>
            <w:tcW w:w="1511" w:type="dxa"/>
            <w:vAlign w:val="center"/>
          </w:tcPr>
          <w:p w14:paraId="4E736B22" w14:textId="7AFFE27B" w:rsidR="0000699F" w:rsidRPr="00DA40BF" w:rsidRDefault="004D3C86" w:rsidP="00870E84">
            <w:pPr>
              <w:pStyle w:val="Standard"/>
              <w:jc w:val="center"/>
              <w:rPr>
                <w:rFonts w:ascii="Arial" w:eastAsia="-webkit-standard" w:hAnsi="Arial" w:cs="Arial"/>
                <w:b/>
                <w:bCs/>
                <w:color w:val="000000" w:themeColor="text1"/>
                <w:lang w:val="et-EE"/>
              </w:rPr>
            </w:pPr>
            <w:r w:rsidRPr="00DA40BF">
              <w:rPr>
                <w:rFonts w:ascii="Arial" w:eastAsia="-webkit-standard" w:hAnsi="Arial" w:cs="Arial"/>
                <w:b/>
                <w:bCs/>
                <w:color w:val="000000" w:themeColor="text1"/>
                <w:lang w:val="et-EE"/>
              </w:rPr>
              <w:t>5</w:t>
            </w:r>
          </w:p>
        </w:tc>
        <w:tc>
          <w:tcPr>
            <w:tcW w:w="1511" w:type="dxa"/>
            <w:vAlign w:val="center"/>
          </w:tcPr>
          <w:p w14:paraId="3CE1E74C" w14:textId="4381B6D4" w:rsidR="0000699F" w:rsidRPr="00DA40BF" w:rsidRDefault="004D3C86" w:rsidP="00870E84">
            <w:pPr>
              <w:pStyle w:val="Standard"/>
              <w:jc w:val="center"/>
              <w:rPr>
                <w:rFonts w:ascii="Arial" w:eastAsia="-webkit-standard" w:hAnsi="Arial" w:cs="Arial"/>
                <w:b/>
                <w:bCs/>
                <w:color w:val="000000" w:themeColor="text1"/>
                <w:lang w:val="et-EE"/>
              </w:rPr>
            </w:pPr>
            <w:r w:rsidRPr="00DA40BF">
              <w:rPr>
                <w:rFonts w:ascii="Arial" w:eastAsia="-webkit-standard" w:hAnsi="Arial" w:cs="Arial"/>
                <w:b/>
                <w:bCs/>
                <w:color w:val="000000" w:themeColor="text1"/>
                <w:lang w:val="et-EE"/>
              </w:rPr>
              <w:t>72</w:t>
            </w:r>
          </w:p>
        </w:tc>
      </w:tr>
    </w:tbl>
    <w:p w14:paraId="581F10E8" w14:textId="77777777" w:rsidR="00F75DA0" w:rsidRPr="00DA40BF" w:rsidRDefault="00F75DA0" w:rsidP="00870E84">
      <w:pPr>
        <w:pStyle w:val="Standard"/>
        <w:jc w:val="both"/>
        <w:rPr>
          <w:rFonts w:ascii="Arial" w:eastAsia="-webkit-standard" w:hAnsi="Arial" w:cs="Arial"/>
          <w:color w:val="000000" w:themeColor="text1"/>
          <w:lang w:val="et-EE"/>
        </w:rPr>
      </w:pPr>
    </w:p>
    <w:p w14:paraId="0648AC5D" w14:textId="715EEF12" w:rsidR="008A7F84" w:rsidRPr="00DA40BF" w:rsidRDefault="001E4EF4" w:rsidP="00870E84">
      <w:pPr>
        <w:pStyle w:val="Standard"/>
        <w:jc w:val="both"/>
        <w:rPr>
          <w:rFonts w:ascii="Arial" w:eastAsia="-webkit-standard" w:hAnsi="Arial" w:cs="Arial"/>
          <w:color w:val="000000" w:themeColor="text1"/>
          <w:lang w:val="et-EE"/>
        </w:rPr>
      </w:pPr>
      <w:r w:rsidRPr="00DA40BF">
        <w:rPr>
          <w:rFonts w:ascii="Arial" w:eastAsia="-webkit-standard" w:hAnsi="Arial" w:cs="Arial"/>
          <w:color w:val="000000" w:themeColor="text1"/>
          <w:lang w:val="et-EE"/>
        </w:rPr>
        <w:t xml:space="preserve">Kaevandamisluba </w:t>
      </w:r>
      <w:r w:rsidR="00AB3B15" w:rsidRPr="00DA40BF">
        <w:rPr>
          <w:rFonts w:ascii="Arial" w:eastAsia="-webkit-standard" w:hAnsi="Arial" w:cs="Arial"/>
          <w:color w:val="000000" w:themeColor="text1"/>
          <w:lang w:val="et-EE"/>
        </w:rPr>
        <w:t>Lasila kruusakarjääris</w:t>
      </w:r>
      <w:r w:rsidR="00394AE3" w:rsidRPr="00DA40BF">
        <w:rPr>
          <w:rFonts w:ascii="Arial" w:eastAsia="-webkit-standard" w:hAnsi="Arial" w:cs="Arial"/>
          <w:color w:val="000000" w:themeColor="text1"/>
          <w:lang w:val="et-EE"/>
        </w:rPr>
        <w:t xml:space="preserve"> </w:t>
      </w:r>
      <w:r w:rsidRPr="00DA40BF">
        <w:rPr>
          <w:rFonts w:ascii="Arial" w:eastAsia="-webkit-standard" w:hAnsi="Arial" w:cs="Arial"/>
          <w:color w:val="000000" w:themeColor="text1"/>
          <w:lang w:val="et-EE"/>
        </w:rPr>
        <w:t>taot</w:t>
      </w:r>
      <w:r w:rsidR="00E17D1F" w:rsidRPr="00DA40BF">
        <w:rPr>
          <w:rFonts w:ascii="Arial" w:eastAsia="-webkit-standard" w:hAnsi="Arial" w:cs="Arial"/>
          <w:color w:val="000000" w:themeColor="text1"/>
          <w:lang w:val="et-EE"/>
        </w:rPr>
        <w:t>letakse</w:t>
      </w:r>
      <w:r w:rsidR="00B20EB9" w:rsidRPr="00DA40BF">
        <w:rPr>
          <w:rFonts w:ascii="Arial" w:eastAsia="-webkit-standard" w:hAnsi="Arial" w:cs="Arial"/>
          <w:color w:val="000000" w:themeColor="text1"/>
          <w:lang w:val="et-EE"/>
        </w:rPr>
        <w:t xml:space="preserve"> </w:t>
      </w:r>
      <w:r w:rsidR="00F55224">
        <w:rPr>
          <w:rFonts w:ascii="Arial" w:eastAsia="-webkit-standard" w:hAnsi="Arial" w:cs="Arial"/>
          <w:color w:val="000000" w:themeColor="text1"/>
          <w:lang w:val="et-EE"/>
        </w:rPr>
        <w:t>7</w:t>
      </w:r>
      <w:r w:rsidR="00B20EB9" w:rsidRPr="00DA40BF">
        <w:rPr>
          <w:rFonts w:ascii="Arial" w:eastAsia="-webkit-standard" w:hAnsi="Arial" w:cs="Arial"/>
          <w:color w:val="000000" w:themeColor="text1"/>
          <w:lang w:val="et-EE"/>
        </w:rPr>
        <w:t xml:space="preserve"> aastaks</w:t>
      </w:r>
      <w:r w:rsidR="00C8118C" w:rsidRPr="00DA40BF">
        <w:rPr>
          <w:rFonts w:ascii="Arial" w:eastAsia="-webkit-standard" w:hAnsi="Arial" w:cs="Arial"/>
          <w:color w:val="000000" w:themeColor="text1"/>
          <w:lang w:val="et-EE"/>
        </w:rPr>
        <w:t xml:space="preserve">. </w:t>
      </w:r>
      <w:r w:rsidR="000C262A" w:rsidRPr="00DA40BF">
        <w:rPr>
          <w:rFonts w:ascii="Arial" w:eastAsia="-webkit-standard" w:hAnsi="Arial" w:cs="Arial"/>
          <w:color w:val="000000" w:themeColor="text1"/>
          <w:lang w:val="et-EE"/>
        </w:rPr>
        <w:t>Kesk</w:t>
      </w:r>
      <w:r w:rsidR="0046100F" w:rsidRPr="00DA40BF">
        <w:rPr>
          <w:rFonts w:ascii="Arial" w:eastAsia="-webkit-standard" w:hAnsi="Arial" w:cs="Arial"/>
          <w:color w:val="000000" w:themeColor="text1"/>
          <w:lang w:val="et-EE"/>
        </w:rPr>
        <w:t>miseks arvutuslikuks kaevandamise aastamääraks on seega ~</w:t>
      </w:r>
      <w:r w:rsidR="00F55224">
        <w:rPr>
          <w:rFonts w:ascii="Arial" w:eastAsia="-webkit-standard" w:hAnsi="Arial" w:cs="Arial"/>
          <w:color w:val="000000" w:themeColor="text1"/>
          <w:lang w:val="et-EE"/>
        </w:rPr>
        <w:t>18</w:t>
      </w:r>
      <w:r w:rsidR="0046100F" w:rsidRPr="00DA40BF">
        <w:rPr>
          <w:rFonts w:ascii="Arial" w:eastAsia="-webkit-standard" w:hAnsi="Arial" w:cs="Arial"/>
          <w:color w:val="000000" w:themeColor="text1"/>
          <w:lang w:val="et-EE"/>
        </w:rPr>
        <w:t> tuh m</w:t>
      </w:r>
      <w:r w:rsidR="0046100F" w:rsidRPr="00DA40BF">
        <w:rPr>
          <w:rFonts w:ascii="Arial" w:eastAsia="-webkit-standard" w:hAnsi="Arial" w:cs="Arial"/>
          <w:color w:val="000000" w:themeColor="text1"/>
          <w:vertAlign w:val="superscript"/>
          <w:lang w:val="et-EE"/>
        </w:rPr>
        <w:t>3</w:t>
      </w:r>
      <w:r w:rsidR="00D17A3C" w:rsidRPr="00DA40BF">
        <w:rPr>
          <w:rFonts w:ascii="Arial" w:eastAsia="-webkit-standard" w:hAnsi="Arial" w:cs="Arial"/>
          <w:color w:val="000000" w:themeColor="text1"/>
          <w:lang w:val="et-EE"/>
        </w:rPr>
        <w:t xml:space="preserve">. </w:t>
      </w:r>
    </w:p>
    <w:p w14:paraId="4D992FEC" w14:textId="4F3B435B" w:rsidR="1D2FA14A" w:rsidRPr="00DA40BF" w:rsidRDefault="1D2FA14A" w:rsidP="00870E84">
      <w:pPr>
        <w:pStyle w:val="Standard"/>
        <w:jc w:val="both"/>
        <w:rPr>
          <w:rFonts w:ascii="Arial" w:hAnsi="Arial" w:cs="Arial"/>
          <w:lang w:val="et-EE"/>
        </w:rPr>
      </w:pPr>
    </w:p>
    <w:p w14:paraId="567D0723" w14:textId="77777777" w:rsidR="00B942D8" w:rsidRPr="00DA40BF" w:rsidRDefault="006056DB" w:rsidP="00870E84">
      <w:pPr>
        <w:pStyle w:val="Standard"/>
        <w:jc w:val="both"/>
        <w:rPr>
          <w:rFonts w:ascii="Arial" w:hAnsi="Arial" w:cs="Arial"/>
          <w:b/>
          <w:lang w:val="et-EE"/>
        </w:rPr>
      </w:pPr>
      <w:r w:rsidRPr="00DA40BF">
        <w:rPr>
          <w:rFonts w:ascii="Arial" w:hAnsi="Arial" w:cs="Arial"/>
          <w:b/>
          <w:lang w:val="et-EE"/>
        </w:rPr>
        <w:t>Kaevandamise käigus eemaldatava mulla kogus, selle ladustamine ja kasutamise kirjeldus. Kavandatav tehnoloogia</w:t>
      </w:r>
    </w:p>
    <w:p w14:paraId="5043CB0F" w14:textId="446A5A5B" w:rsidR="006056DB" w:rsidRPr="00DA40BF" w:rsidRDefault="006056DB" w:rsidP="00870E84">
      <w:pPr>
        <w:pStyle w:val="Standard"/>
        <w:jc w:val="both"/>
        <w:rPr>
          <w:rFonts w:ascii="Arial" w:hAnsi="Arial" w:cs="Arial"/>
          <w:b/>
          <w:lang w:val="et-EE"/>
        </w:rPr>
      </w:pPr>
    </w:p>
    <w:p w14:paraId="3F19290E" w14:textId="1715499B" w:rsidR="00C234E8" w:rsidRPr="00DA40BF" w:rsidRDefault="00511AB0" w:rsidP="00870E84">
      <w:pPr>
        <w:pStyle w:val="Standard"/>
        <w:jc w:val="both"/>
        <w:rPr>
          <w:rFonts w:ascii="Arial" w:hAnsi="Arial" w:cs="Arial"/>
          <w:bCs/>
          <w:lang w:val="et-EE"/>
        </w:rPr>
      </w:pPr>
      <w:r w:rsidRPr="00DA40BF">
        <w:rPr>
          <w:rFonts w:ascii="Arial" w:hAnsi="Arial" w:cs="Arial"/>
          <w:bCs/>
          <w:lang w:val="et-EE"/>
        </w:rPr>
        <w:t xml:space="preserve">Kaevandamise </w:t>
      </w:r>
      <w:r w:rsidR="002702A4" w:rsidRPr="00DA40BF">
        <w:rPr>
          <w:rFonts w:ascii="Arial" w:hAnsi="Arial" w:cs="Arial"/>
          <w:bCs/>
          <w:lang w:val="et-EE"/>
        </w:rPr>
        <w:t xml:space="preserve">tingimused </w:t>
      </w:r>
      <w:r w:rsidR="00D17A3C" w:rsidRPr="00DA40BF">
        <w:rPr>
          <w:rFonts w:ascii="Arial" w:hAnsi="Arial" w:cs="Arial"/>
          <w:bCs/>
          <w:lang w:val="et-EE"/>
        </w:rPr>
        <w:t>Lasila kruusakarjääris</w:t>
      </w:r>
      <w:r w:rsidR="002702A4" w:rsidRPr="00DA40BF">
        <w:rPr>
          <w:rFonts w:ascii="Arial" w:hAnsi="Arial" w:cs="Arial"/>
          <w:bCs/>
          <w:lang w:val="et-EE"/>
        </w:rPr>
        <w:t xml:space="preserve"> on </w:t>
      </w:r>
      <w:r w:rsidR="000F4B01" w:rsidRPr="00DA40BF">
        <w:rPr>
          <w:rFonts w:ascii="Arial" w:hAnsi="Arial" w:cs="Arial"/>
          <w:bCs/>
          <w:lang w:val="et-EE"/>
        </w:rPr>
        <w:t>võrdlemisi lihtsad</w:t>
      </w:r>
      <w:r w:rsidR="002702A4" w:rsidRPr="00DA40BF">
        <w:rPr>
          <w:rFonts w:ascii="Arial" w:hAnsi="Arial" w:cs="Arial"/>
          <w:bCs/>
          <w:lang w:val="et-EE"/>
        </w:rPr>
        <w:t xml:space="preserve"> – </w:t>
      </w:r>
      <w:r w:rsidR="002A1B27" w:rsidRPr="00DA40BF">
        <w:rPr>
          <w:rFonts w:ascii="Arial" w:hAnsi="Arial" w:cs="Arial"/>
          <w:bCs/>
          <w:lang w:val="et-EE"/>
        </w:rPr>
        <w:t xml:space="preserve">kogu varu paikneb põhjaveetasemest kõrgemal ning </w:t>
      </w:r>
      <w:r w:rsidR="00BE44F5" w:rsidRPr="00DA40BF">
        <w:rPr>
          <w:rFonts w:ascii="Arial" w:hAnsi="Arial" w:cs="Arial"/>
          <w:bCs/>
          <w:lang w:val="et-EE"/>
        </w:rPr>
        <w:t xml:space="preserve">taotletava </w:t>
      </w:r>
      <w:r w:rsidR="002A1B27" w:rsidRPr="00DA40BF">
        <w:rPr>
          <w:rFonts w:ascii="Arial" w:hAnsi="Arial" w:cs="Arial"/>
          <w:bCs/>
          <w:lang w:val="et-EE"/>
        </w:rPr>
        <w:t xml:space="preserve">mäeeraldise idaosas on </w:t>
      </w:r>
      <w:r w:rsidR="00AF6092" w:rsidRPr="00DA40BF">
        <w:rPr>
          <w:rFonts w:ascii="Arial" w:hAnsi="Arial" w:cs="Arial"/>
          <w:bCs/>
          <w:lang w:val="et-EE"/>
        </w:rPr>
        <w:t xml:space="preserve">kaevandatava varu serv varasema kaevandamisega avatud. </w:t>
      </w:r>
      <w:r w:rsidR="004F57C8" w:rsidRPr="00DA40BF">
        <w:rPr>
          <w:rFonts w:ascii="Arial" w:hAnsi="Arial" w:cs="Arial"/>
          <w:bCs/>
          <w:lang w:val="et-EE"/>
        </w:rPr>
        <w:t xml:space="preserve">Lasila kruusakarjäärile on hea ligipääs Lasila-Saksi maanteelt. </w:t>
      </w:r>
    </w:p>
    <w:p w14:paraId="00B17158" w14:textId="3255ED73" w:rsidR="008E333C" w:rsidRPr="00DA40BF" w:rsidRDefault="008E333C" w:rsidP="00870E84">
      <w:pPr>
        <w:pStyle w:val="Standard"/>
        <w:jc w:val="both"/>
        <w:rPr>
          <w:rFonts w:ascii="Arial" w:hAnsi="Arial" w:cs="Arial"/>
          <w:bCs/>
          <w:lang w:val="et-EE"/>
        </w:rPr>
      </w:pPr>
    </w:p>
    <w:p w14:paraId="13B50E2A" w14:textId="5EE328FE" w:rsidR="004D456D" w:rsidRPr="00DA40BF" w:rsidRDefault="00E40A96" w:rsidP="00870E84">
      <w:pPr>
        <w:pStyle w:val="Standard"/>
        <w:jc w:val="both"/>
        <w:rPr>
          <w:rFonts w:ascii="Arial" w:hAnsi="Arial" w:cs="Arial"/>
          <w:bCs/>
          <w:lang w:val="et-EE"/>
        </w:rPr>
      </w:pPr>
      <w:r w:rsidRPr="00DA40BF">
        <w:rPr>
          <w:rFonts w:ascii="Arial" w:hAnsi="Arial" w:cs="Arial"/>
          <w:bCs/>
          <w:lang w:val="et-EE"/>
        </w:rPr>
        <w:t>Enne kaevandamise alustamist tuleb mäeeraldiselt raadata mets, juurida kännud ja teisaldada kattekiht.</w:t>
      </w:r>
      <w:r w:rsidR="002A717D" w:rsidRPr="00DA40BF">
        <w:rPr>
          <w:rFonts w:ascii="Arial" w:hAnsi="Arial" w:cs="Arial"/>
          <w:bCs/>
          <w:lang w:val="et-EE"/>
        </w:rPr>
        <w:t xml:space="preserve"> Lasila kruuskarjääris </w:t>
      </w:r>
      <w:r w:rsidR="00D035EB" w:rsidRPr="00DA40BF">
        <w:rPr>
          <w:rFonts w:ascii="Arial" w:hAnsi="Arial" w:cs="Arial"/>
          <w:bCs/>
          <w:lang w:val="et-EE"/>
        </w:rPr>
        <w:t>oleva katendi kogumaht on 19 tuh m</w:t>
      </w:r>
      <w:r w:rsidR="00D035EB" w:rsidRPr="00DA40BF">
        <w:rPr>
          <w:rFonts w:ascii="Arial" w:hAnsi="Arial" w:cs="Arial"/>
          <w:bCs/>
          <w:vertAlign w:val="superscript"/>
          <w:lang w:val="et-EE"/>
        </w:rPr>
        <w:t>3</w:t>
      </w:r>
      <w:r w:rsidR="00D035EB" w:rsidRPr="00DA40BF">
        <w:rPr>
          <w:rFonts w:ascii="Arial" w:hAnsi="Arial" w:cs="Arial"/>
          <w:bCs/>
          <w:lang w:val="et-EE"/>
        </w:rPr>
        <w:t>, millest 17 tuh m</w:t>
      </w:r>
      <w:r w:rsidR="00D035EB" w:rsidRPr="00DA40BF">
        <w:rPr>
          <w:rFonts w:ascii="Arial" w:hAnsi="Arial" w:cs="Arial"/>
          <w:bCs/>
          <w:vertAlign w:val="superscript"/>
          <w:lang w:val="et-EE"/>
        </w:rPr>
        <w:t>3</w:t>
      </w:r>
      <w:r w:rsidR="00002B53" w:rsidRPr="00DA40BF">
        <w:rPr>
          <w:rFonts w:ascii="Arial" w:hAnsi="Arial" w:cs="Arial"/>
          <w:bCs/>
          <w:lang w:val="et-EE"/>
        </w:rPr>
        <w:t xml:space="preserve"> asub mäeeraldise idapoolsel lahustükil (keskmine paksus 0,3 m) ning 2 tuh m</w:t>
      </w:r>
      <w:r w:rsidR="00002B53" w:rsidRPr="00DA40BF">
        <w:rPr>
          <w:rFonts w:ascii="Arial" w:hAnsi="Arial" w:cs="Arial"/>
          <w:bCs/>
          <w:vertAlign w:val="superscript"/>
          <w:lang w:val="et-EE"/>
        </w:rPr>
        <w:t>3</w:t>
      </w:r>
      <w:r w:rsidR="00002B53" w:rsidRPr="00DA40BF">
        <w:rPr>
          <w:rFonts w:ascii="Arial" w:hAnsi="Arial" w:cs="Arial"/>
          <w:bCs/>
          <w:lang w:val="et-EE"/>
        </w:rPr>
        <w:t xml:space="preserve"> läänepoolsel lahustükil (keskmine paksus 0,4 m). </w:t>
      </w:r>
      <w:r w:rsidR="00BE44F5" w:rsidRPr="00DA40BF">
        <w:rPr>
          <w:rFonts w:ascii="Arial" w:hAnsi="Arial" w:cs="Arial"/>
          <w:bCs/>
          <w:lang w:val="et-EE"/>
        </w:rPr>
        <w:t xml:space="preserve">Katendi moodustab kasvukiht. </w:t>
      </w:r>
      <w:r w:rsidRPr="00DA40BF">
        <w:rPr>
          <w:rFonts w:ascii="Arial" w:hAnsi="Arial" w:cs="Arial"/>
          <w:bCs/>
          <w:lang w:val="et-EE"/>
        </w:rPr>
        <w:t xml:space="preserve">Katend kooritakse lähtuvalt prognoositavast kaevandamise mahust järk-järgult buldooseri või ekskavaatoriga ning ladustatakse mäeeraldise teenindusmaale, kus seda kasutatakse müra- ja tolmutõkkevallide rajamiseks ning peale maavara ammendamist karjääriala korrastamiseks. </w:t>
      </w:r>
      <w:r w:rsidR="00002B53" w:rsidRPr="00DA40BF">
        <w:rPr>
          <w:rFonts w:ascii="Arial" w:hAnsi="Arial" w:cs="Arial"/>
          <w:bCs/>
          <w:lang w:val="et-EE"/>
        </w:rPr>
        <w:t>Juhul, kui katend ei leia kasutamist kogu mahus karjääri korrastamisel, võõrandatakse see vastavalt kehtivale seadusele.</w:t>
      </w:r>
    </w:p>
    <w:p w14:paraId="5D4093ED" w14:textId="77777777" w:rsidR="004D456D" w:rsidRPr="00DA40BF" w:rsidRDefault="004D456D" w:rsidP="00870E84">
      <w:pPr>
        <w:pStyle w:val="Standard"/>
        <w:jc w:val="both"/>
        <w:rPr>
          <w:rFonts w:ascii="Arial" w:hAnsi="Arial" w:cs="Arial"/>
          <w:bCs/>
          <w:lang w:val="et-EE"/>
        </w:rPr>
      </w:pPr>
    </w:p>
    <w:p w14:paraId="03FC9BAF" w14:textId="60BFCBB4" w:rsidR="0032059D" w:rsidRPr="00DA40BF" w:rsidRDefault="00A46137" w:rsidP="00870E84">
      <w:pPr>
        <w:pStyle w:val="Standard"/>
        <w:jc w:val="both"/>
        <w:rPr>
          <w:rFonts w:ascii="Arial" w:hAnsi="Arial" w:cs="Arial"/>
          <w:bCs/>
          <w:lang w:val="et-EE"/>
        </w:rPr>
      </w:pPr>
      <w:r w:rsidRPr="00DA40BF">
        <w:rPr>
          <w:rFonts w:ascii="Arial" w:hAnsi="Arial" w:cs="Arial"/>
          <w:bCs/>
          <w:lang w:val="et-EE"/>
        </w:rPr>
        <w:t xml:space="preserve">Lasila kruusakarjääris kaevandatakse kasulik kiht </w:t>
      </w:r>
      <w:r w:rsidR="0032059D" w:rsidRPr="00DA40BF">
        <w:rPr>
          <w:rFonts w:ascii="Arial" w:hAnsi="Arial" w:cs="Arial"/>
          <w:bCs/>
          <w:lang w:val="et-EE"/>
        </w:rPr>
        <w:t>ekskavaatori ja</w:t>
      </w:r>
      <w:r w:rsidRPr="00DA40BF">
        <w:rPr>
          <w:rFonts w:ascii="Arial" w:hAnsi="Arial" w:cs="Arial"/>
          <w:bCs/>
          <w:lang w:val="et-EE"/>
        </w:rPr>
        <w:t>/või</w:t>
      </w:r>
      <w:r w:rsidR="0032059D" w:rsidRPr="00DA40BF">
        <w:rPr>
          <w:rFonts w:ascii="Arial" w:hAnsi="Arial" w:cs="Arial"/>
          <w:bCs/>
          <w:lang w:val="et-EE"/>
        </w:rPr>
        <w:t xml:space="preserve"> laadurig</w:t>
      </w:r>
      <w:r w:rsidRPr="00DA40BF">
        <w:rPr>
          <w:rFonts w:ascii="Arial" w:hAnsi="Arial" w:cs="Arial"/>
          <w:bCs/>
          <w:lang w:val="et-EE"/>
        </w:rPr>
        <w:t xml:space="preserve">a. </w:t>
      </w:r>
      <w:r w:rsidR="0032059D" w:rsidRPr="00DA40BF">
        <w:rPr>
          <w:rFonts w:ascii="Arial" w:hAnsi="Arial" w:cs="Arial"/>
          <w:bCs/>
          <w:lang w:val="et-EE"/>
        </w:rPr>
        <w:t xml:space="preserve">Maavara väljamine ekskavaatoriga toimub nii, et ekskavaator seisab astangu peal ja ammutab kaevist enda eest ning tõstab selle otse kallurile. Kaevandamisel kopplaaduriga seisab laadur astangu all ja ammutab kaevist alt ülesse. Kaevis laetakse otse kalluritele väljaveoks. </w:t>
      </w:r>
    </w:p>
    <w:p w14:paraId="5F996237" w14:textId="77777777" w:rsidR="0032059D" w:rsidRPr="00DA40BF" w:rsidRDefault="0032059D" w:rsidP="00870E84">
      <w:pPr>
        <w:spacing w:after="0"/>
        <w:jc w:val="both"/>
        <w:rPr>
          <w:rFonts w:ascii="Arial" w:eastAsia="Times New Roman" w:hAnsi="Arial" w:cs="Arial"/>
          <w:bCs/>
          <w:color w:val="000000"/>
          <w:sz w:val="24"/>
          <w:szCs w:val="24"/>
          <w:lang w:eastAsia="et-EE"/>
        </w:rPr>
      </w:pPr>
    </w:p>
    <w:p w14:paraId="1A59C95A" w14:textId="04CF50F9" w:rsidR="0032059D" w:rsidRPr="00DA40BF" w:rsidRDefault="0032059D" w:rsidP="00870E84">
      <w:pPr>
        <w:spacing w:after="0"/>
        <w:jc w:val="both"/>
        <w:rPr>
          <w:rFonts w:ascii="Arial" w:eastAsia="Times New Roman" w:hAnsi="Arial" w:cs="Arial"/>
          <w:bCs/>
          <w:color w:val="000000"/>
          <w:sz w:val="24"/>
          <w:szCs w:val="24"/>
          <w:lang w:eastAsia="et-EE"/>
        </w:rPr>
      </w:pPr>
      <w:r w:rsidRPr="00DA40BF">
        <w:rPr>
          <w:rFonts w:ascii="Arial" w:eastAsia="Times New Roman" w:hAnsi="Arial" w:cs="Arial"/>
          <w:bCs/>
          <w:color w:val="000000"/>
          <w:sz w:val="24"/>
          <w:szCs w:val="24"/>
          <w:lang w:eastAsia="et-EE"/>
        </w:rPr>
        <w:t xml:space="preserve">Kogu kaevandatav maavara turustataks ning </w:t>
      </w:r>
      <w:r w:rsidR="00A46137" w:rsidRPr="00DA40BF">
        <w:rPr>
          <w:rFonts w:ascii="Arial" w:eastAsia="Times New Roman" w:hAnsi="Arial" w:cs="Arial"/>
          <w:bCs/>
          <w:color w:val="000000"/>
          <w:sz w:val="24"/>
          <w:szCs w:val="24"/>
          <w:lang w:eastAsia="et-EE"/>
        </w:rPr>
        <w:t>Lasila kruusakarjääri</w:t>
      </w:r>
      <w:r w:rsidRPr="00DA40BF">
        <w:rPr>
          <w:rFonts w:ascii="Arial" w:eastAsia="Times New Roman" w:hAnsi="Arial" w:cs="Arial"/>
          <w:bCs/>
          <w:color w:val="000000"/>
          <w:sz w:val="24"/>
          <w:szCs w:val="24"/>
          <w:lang w:eastAsia="et-EE"/>
        </w:rPr>
        <w:t xml:space="preserve"> tootmisprotsessis jäätmeid ei teki. Täpne kaevandamistööde metoodika ja ajakava pannakse paika kaevandamise projektis.</w:t>
      </w:r>
    </w:p>
    <w:p w14:paraId="2F471AB5" w14:textId="77777777" w:rsidR="000C28A0" w:rsidRPr="00DA40BF" w:rsidRDefault="000C28A0" w:rsidP="00870E84">
      <w:pPr>
        <w:pStyle w:val="Loendilik"/>
        <w:ind w:left="0"/>
        <w:jc w:val="both"/>
        <w:rPr>
          <w:rFonts w:ascii="Arial" w:hAnsi="Arial" w:cs="Arial"/>
          <w:lang w:val="et-EE"/>
        </w:rPr>
      </w:pPr>
    </w:p>
    <w:p w14:paraId="4A5C538E" w14:textId="6305206B" w:rsidR="00B942D8" w:rsidRPr="00DA40BF" w:rsidRDefault="009243E3" w:rsidP="00870E84">
      <w:pPr>
        <w:tabs>
          <w:tab w:val="left" w:pos="644"/>
        </w:tabs>
        <w:spacing w:after="0"/>
        <w:jc w:val="both"/>
        <w:rPr>
          <w:rFonts w:ascii="Arial" w:hAnsi="Arial" w:cs="Arial"/>
          <w:sz w:val="24"/>
          <w:szCs w:val="24"/>
        </w:rPr>
      </w:pPr>
      <w:r w:rsidRPr="00DA40BF">
        <w:rPr>
          <w:rFonts w:ascii="Arial" w:hAnsi="Arial" w:cs="Arial"/>
          <w:b/>
          <w:sz w:val="24"/>
          <w:szCs w:val="24"/>
        </w:rPr>
        <w:t>K</w:t>
      </w:r>
      <w:r w:rsidR="0070734F" w:rsidRPr="00DA40BF">
        <w:rPr>
          <w:rFonts w:ascii="Arial" w:hAnsi="Arial" w:cs="Arial"/>
          <w:b/>
          <w:sz w:val="24"/>
          <w:szCs w:val="24"/>
        </w:rPr>
        <w:t>avandatava kaevandamise keskkonnamõju võimalik ulatus ja esineda võivad avariiolukorrad</w:t>
      </w:r>
    </w:p>
    <w:p w14:paraId="144A5D23" w14:textId="77777777" w:rsidR="00B942D8" w:rsidRPr="00DA40BF" w:rsidRDefault="00B942D8" w:rsidP="00870E84">
      <w:pPr>
        <w:pStyle w:val="Standard"/>
        <w:jc w:val="both"/>
        <w:rPr>
          <w:rFonts w:ascii="Arial" w:hAnsi="Arial" w:cs="Arial"/>
          <w:b/>
          <w:lang w:val="et-EE"/>
        </w:rPr>
      </w:pPr>
    </w:p>
    <w:p w14:paraId="370B3DE6" w14:textId="09BDE8CD" w:rsidR="000D3EC5" w:rsidRPr="00DA40BF" w:rsidRDefault="009817CC" w:rsidP="00870E84">
      <w:pPr>
        <w:spacing w:after="0"/>
        <w:jc w:val="both"/>
        <w:rPr>
          <w:rFonts w:ascii="Arial" w:eastAsia="Times New Roman" w:hAnsi="Arial" w:cs="Arial"/>
          <w:color w:val="000000"/>
          <w:sz w:val="24"/>
          <w:szCs w:val="24"/>
          <w:lang w:eastAsia="et-EE"/>
        </w:rPr>
      </w:pPr>
      <w:r w:rsidRPr="00DA40BF">
        <w:rPr>
          <w:rFonts w:ascii="Arial" w:eastAsia="Times New Roman" w:hAnsi="Arial" w:cs="Arial"/>
          <w:color w:val="000000"/>
          <w:sz w:val="24"/>
          <w:szCs w:val="24"/>
          <w:lang w:eastAsia="et-EE"/>
        </w:rPr>
        <w:t>Liiva</w:t>
      </w:r>
      <w:r w:rsidR="00DC5F1D" w:rsidRPr="00DA40BF">
        <w:rPr>
          <w:rFonts w:ascii="Arial" w:eastAsia="Times New Roman" w:hAnsi="Arial" w:cs="Arial"/>
          <w:color w:val="000000"/>
          <w:sz w:val="24"/>
          <w:szCs w:val="24"/>
          <w:lang w:eastAsia="et-EE"/>
        </w:rPr>
        <w:t xml:space="preserve"> ja kruusa</w:t>
      </w:r>
      <w:r w:rsidRPr="00DA40BF">
        <w:rPr>
          <w:rFonts w:ascii="Arial" w:eastAsia="Times New Roman" w:hAnsi="Arial" w:cs="Arial"/>
          <w:color w:val="000000"/>
          <w:sz w:val="24"/>
          <w:szCs w:val="24"/>
          <w:lang w:eastAsia="et-EE"/>
        </w:rPr>
        <w:t xml:space="preserve"> kaevandamisel on peamisteks keskkonda mõjutavateks teguriteks müra, tolm ja maastikupildi visuaalne muutumine. </w:t>
      </w:r>
    </w:p>
    <w:p w14:paraId="291E439D" w14:textId="77777777" w:rsidR="000E628D" w:rsidRPr="00DA40BF" w:rsidRDefault="000E628D" w:rsidP="00870E84">
      <w:pPr>
        <w:spacing w:after="0"/>
        <w:jc w:val="both"/>
        <w:rPr>
          <w:rFonts w:ascii="Arial" w:eastAsia="Times New Roman" w:hAnsi="Arial" w:cs="Arial"/>
          <w:color w:val="000000"/>
          <w:sz w:val="24"/>
          <w:szCs w:val="24"/>
          <w:lang w:eastAsia="et-EE"/>
        </w:rPr>
      </w:pPr>
    </w:p>
    <w:p w14:paraId="75D717FB" w14:textId="279CA13F" w:rsidR="000E628D" w:rsidRPr="00DA40BF" w:rsidRDefault="000E628D" w:rsidP="00870E84">
      <w:pPr>
        <w:spacing w:after="0"/>
        <w:jc w:val="both"/>
        <w:rPr>
          <w:rFonts w:ascii="Arial" w:eastAsia="Times New Roman" w:hAnsi="Arial" w:cs="Arial"/>
          <w:color w:val="000000"/>
          <w:sz w:val="24"/>
          <w:szCs w:val="24"/>
          <w:lang w:eastAsia="et-EE"/>
        </w:rPr>
      </w:pPr>
      <w:r w:rsidRPr="00DA40BF">
        <w:rPr>
          <w:rFonts w:ascii="Arial" w:eastAsia="Times New Roman" w:hAnsi="Arial" w:cs="Arial"/>
          <w:color w:val="000000"/>
          <w:sz w:val="24"/>
          <w:szCs w:val="24"/>
          <w:lang w:eastAsia="et-EE"/>
        </w:rPr>
        <w:t xml:space="preserve">Kogu kaevandatav varu Lasila kruusakarjääri on põhjaveetasemest kõrgemal, seega piirkonna veerežiimi mäeeraldisel kaevandamisega ei mõjutata. </w:t>
      </w:r>
    </w:p>
    <w:p w14:paraId="301FB169" w14:textId="77777777" w:rsidR="00237CA5" w:rsidRPr="00DA40BF" w:rsidRDefault="00237CA5" w:rsidP="00870E84">
      <w:pPr>
        <w:spacing w:after="0"/>
        <w:jc w:val="both"/>
        <w:rPr>
          <w:rFonts w:ascii="Arial" w:eastAsia="Times New Roman" w:hAnsi="Arial" w:cs="Arial"/>
          <w:b/>
          <w:bCs/>
          <w:color w:val="000000"/>
          <w:sz w:val="24"/>
          <w:szCs w:val="24"/>
          <w:lang w:eastAsia="et-EE"/>
        </w:rPr>
      </w:pPr>
    </w:p>
    <w:p w14:paraId="48648AB6" w14:textId="7495C125" w:rsidR="00237CA5" w:rsidRPr="00DA40BF" w:rsidRDefault="00237CA5" w:rsidP="00870E84">
      <w:pPr>
        <w:pStyle w:val="Loendilik"/>
        <w:numPr>
          <w:ilvl w:val="0"/>
          <w:numId w:val="44"/>
        </w:numPr>
        <w:jc w:val="both"/>
        <w:rPr>
          <w:rFonts w:ascii="Arial" w:hAnsi="Arial" w:cs="Arial"/>
          <w:b/>
          <w:bCs/>
        </w:rPr>
      </w:pPr>
      <w:proofErr w:type="spellStart"/>
      <w:r w:rsidRPr="00DA40BF">
        <w:rPr>
          <w:rFonts w:ascii="Arial" w:hAnsi="Arial" w:cs="Arial"/>
          <w:b/>
          <w:bCs/>
        </w:rPr>
        <w:t>Mõju</w:t>
      </w:r>
      <w:proofErr w:type="spellEnd"/>
      <w:r w:rsidRPr="00DA40BF">
        <w:rPr>
          <w:rFonts w:ascii="Arial" w:hAnsi="Arial" w:cs="Arial"/>
          <w:b/>
          <w:bCs/>
        </w:rPr>
        <w:t xml:space="preserve"> </w:t>
      </w:r>
      <w:proofErr w:type="spellStart"/>
      <w:r w:rsidRPr="00DA40BF">
        <w:rPr>
          <w:rFonts w:ascii="Arial" w:hAnsi="Arial" w:cs="Arial"/>
          <w:b/>
          <w:bCs/>
        </w:rPr>
        <w:t>välisõhule</w:t>
      </w:r>
      <w:proofErr w:type="spellEnd"/>
    </w:p>
    <w:p w14:paraId="042654CC" w14:textId="77777777" w:rsidR="000D3EC5" w:rsidRPr="00DA40BF" w:rsidRDefault="000D3EC5" w:rsidP="00870E84">
      <w:pPr>
        <w:spacing w:after="0"/>
        <w:jc w:val="both"/>
        <w:rPr>
          <w:rFonts w:ascii="Arial" w:eastAsia="Times New Roman" w:hAnsi="Arial" w:cs="Arial"/>
          <w:color w:val="000000"/>
          <w:sz w:val="24"/>
          <w:szCs w:val="24"/>
          <w:lang w:eastAsia="et-EE"/>
        </w:rPr>
      </w:pPr>
    </w:p>
    <w:p w14:paraId="7F21AC75" w14:textId="1B877331" w:rsidR="000D3EC5" w:rsidRPr="00DA40BF" w:rsidRDefault="000D3EC5" w:rsidP="00870E84">
      <w:pPr>
        <w:pStyle w:val="Standard"/>
        <w:jc w:val="both"/>
        <w:rPr>
          <w:rFonts w:ascii="Arial" w:hAnsi="Arial" w:cs="Arial"/>
          <w:lang w:val="et-EE"/>
        </w:rPr>
      </w:pPr>
      <w:r w:rsidRPr="00DA40BF">
        <w:rPr>
          <w:rFonts w:ascii="Arial" w:hAnsi="Arial" w:cs="Arial"/>
          <w:lang w:val="et-EE"/>
        </w:rPr>
        <w:t xml:space="preserve">Kaevandamise käigus tekib müra peamiselt kahest allikast: transpordimüra ja kaevandamise käigus masinate poolt tekitatav müra. Transpordimüra ei ole pidev ja karjääri pideva töötamise korral on määrav mäeeraldistel töötavate masinate poolt tekitatav (kumuleeruv) müra. Müra tekitavad karjääris töötavad kaevandamismasinad (buldooser, ekskavaator, frontaallaadur, kallurauto). Masinate loetelu ning nende poolt tekitatavad müratasemed on esitatud tabelis </w:t>
      </w:r>
      <w:r w:rsidR="00870E84" w:rsidRPr="00DA40BF">
        <w:rPr>
          <w:rFonts w:ascii="Arial" w:hAnsi="Arial" w:cs="Arial"/>
          <w:lang w:val="et-EE"/>
        </w:rPr>
        <w:t>3</w:t>
      </w:r>
      <w:r w:rsidRPr="00DA40BF">
        <w:rPr>
          <w:rFonts w:ascii="Arial" w:hAnsi="Arial" w:cs="Arial"/>
          <w:lang w:val="et-EE"/>
        </w:rPr>
        <w:t>.</w:t>
      </w:r>
    </w:p>
    <w:p w14:paraId="262103CD" w14:textId="77777777" w:rsidR="00D86364" w:rsidRPr="00DA40BF" w:rsidRDefault="00D86364" w:rsidP="00870E84">
      <w:pPr>
        <w:spacing w:after="0" w:line="360" w:lineRule="auto"/>
        <w:jc w:val="both"/>
        <w:rPr>
          <w:rFonts w:ascii="Arial" w:hAnsi="Arial" w:cs="Arial"/>
          <w:sz w:val="24"/>
          <w:szCs w:val="24"/>
        </w:rPr>
      </w:pPr>
    </w:p>
    <w:p w14:paraId="5C3802B3" w14:textId="28CEF1DA" w:rsidR="00D86364" w:rsidRPr="00DA40BF" w:rsidRDefault="000D3EC5" w:rsidP="00870E84">
      <w:pPr>
        <w:spacing w:after="0" w:line="360" w:lineRule="auto"/>
        <w:jc w:val="both"/>
        <w:rPr>
          <w:rFonts w:ascii="Arial" w:hAnsi="Arial" w:cs="Arial"/>
          <w:sz w:val="24"/>
          <w:szCs w:val="24"/>
        </w:rPr>
      </w:pPr>
      <w:r w:rsidRPr="00DA40BF">
        <w:rPr>
          <w:rFonts w:ascii="Arial" w:hAnsi="Arial" w:cs="Arial"/>
          <w:sz w:val="24"/>
          <w:szCs w:val="24"/>
        </w:rPr>
        <w:t xml:space="preserve">Tabel </w:t>
      </w:r>
      <w:r w:rsidR="00870E84" w:rsidRPr="00DA40BF">
        <w:rPr>
          <w:rFonts w:ascii="Arial" w:hAnsi="Arial" w:cs="Arial"/>
          <w:sz w:val="24"/>
          <w:szCs w:val="24"/>
        </w:rPr>
        <w:t>3.</w:t>
      </w:r>
      <w:r w:rsidRPr="00DA40BF">
        <w:rPr>
          <w:rFonts w:ascii="Arial" w:hAnsi="Arial" w:cs="Arial"/>
          <w:sz w:val="24"/>
          <w:szCs w:val="24"/>
        </w:rPr>
        <w:t xml:space="preserve"> Karjääris töötavate masinate poolt tekitatavad müratasemed</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3402"/>
        <w:gridCol w:w="3543"/>
      </w:tblGrid>
      <w:tr w:rsidR="000D3EC5" w:rsidRPr="00DA40BF" w14:paraId="432B1719" w14:textId="77777777" w:rsidTr="00D11F9F">
        <w:trPr>
          <w:tblHeader/>
        </w:trPr>
        <w:tc>
          <w:tcPr>
            <w:tcW w:w="2127" w:type="dxa"/>
            <w:vAlign w:val="center"/>
          </w:tcPr>
          <w:p w14:paraId="1A309453" w14:textId="77777777" w:rsidR="000D3EC5" w:rsidRPr="00DA40BF" w:rsidRDefault="000D3EC5" w:rsidP="00870E84">
            <w:pPr>
              <w:spacing w:after="0"/>
              <w:jc w:val="center"/>
              <w:rPr>
                <w:rFonts w:ascii="Arial" w:hAnsi="Arial" w:cs="Arial"/>
                <w:b/>
                <w:i/>
                <w:sz w:val="24"/>
                <w:szCs w:val="24"/>
              </w:rPr>
            </w:pPr>
            <w:r w:rsidRPr="00DA40BF">
              <w:rPr>
                <w:rFonts w:ascii="Arial" w:hAnsi="Arial" w:cs="Arial"/>
                <w:sz w:val="24"/>
                <w:szCs w:val="24"/>
              </w:rPr>
              <w:t>Masin</w:t>
            </w:r>
          </w:p>
        </w:tc>
        <w:tc>
          <w:tcPr>
            <w:tcW w:w="3402" w:type="dxa"/>
            <w:vAlign w:val="center"/>
          </w:tcPr>
          <w:p w14:paraId="54B6E47B" w14:textId="77777777" w:rsidR="000D3EC5" w:rsidRPr="00DA40BF" w:rsidRDefault="000D3EC5" w:rsidP="00870E84">
            <w:pPr>
              <w:spacing w:after="0"/>
              <w:jc w:val="center"/>
              <w:rPr>
                <w:rFonts w:ascii="Arial" w:hAnsi="Arial" w:cs="Arial"/>
                <w:b/>
                <w:i/>
                <w:sz w:val="24"/>
                <w:szCs w:val="24"/>
              </w:rPr>
            </w:pPr>
            <w:r w:rsidRPr="00DA40BF">
              <w:rPr>
                <w:rFonts w:ascii="Arial" w:hAnsi="Arial" w:cs="Arial"/>
                <w:sz w:val="24"/>
                <w:szCs w:val="24"/>
              </w:rPr>
              <w:t xml:space="preserve">Masina spetsifikatsioonis antud müratase 15 m kaugusel müraallikast </w:t>
            </w:r>
            <w:proofErr w:type="spellStart"/>
            <w:r w:rsidRPr="00DA40BF">
              <w:rPr>
                <w:rFonts w:ascii="Arial" w:hAnsi="Arial" w:cs="Arial"/>
                <w:sz w:val="24"/>
                <w:szCs w:val="24"/>
              </w:rPr>
              <w:t>L</w:t>
            </w:r>
            <w:r w:rsidRPr="00DA40BF">
              <w:rPr>
                <w:rFonts w:ascii="Arial" w:hAnsi="Arial" w:cs="Arial"/>
                <w:sz w:val="24"/>
                <w:szCs w:val="24"/>
                <w:vertAlign w:val="subscript"/>
              </w:rPr>
              <w:t>max</w:t>
            </w:r>
            <w:proofErr w:type="spellEnd"/>
            <w:r w:rsidRPr="00DA40BF">
              <w:rPr>
                <w:rFonts w:ascii="Arial" w:hAnsi="Arial" w:cs="Arial"/>
                <w:sz w:val="24"/>
                <w:szCs w:val="24"/>
              </w:rPr>
              <w:t xml:space="preserve"> </w:t>
            </w:r>
            <w:proofErr w:type="spellStart"/>
            <w:r w:rsidRPr="00DA40BF">
              <w:rPr>
                <w:rFonts w:ascii="Arial" w:hAnsi="Arial" w:cs="Arial"/>
                <w:sz w:val="24"/>
                <w:szCs w:val="24"/>
              </w:rPr>
              <w:t>dB</w:t>
            </w:r>
            <w:proofErr w:type="spellEnd"/>
            <w:r w:rsidRPr="00DA40BF">
              <w:rPr>
                <w:rFonts w:ascii="Arial" w:hAnsi="Arial" w:cs="Arial"/>
                <w:sz w:val="24"/>
                <w:szCs w:val="24"/>
              </w:rPr>
              <w:t>(A)</w:t>
            </w:r>
          </w:p>
        </w:tc>
        <w:tc>
          <w:tcPr>
            <w:tcW w:w="3543" w:type="dxa"/>
            <w:vAlign w:val="center"/>
          </w:tcPr>
          <w:p w14:paraId="076830F7" w14:textId="77777777" w:rsidR="000D3EC5" w:rsidRPr="00DA40BF" w:rsidRDefault="000D3EC5" w:rsidP="00870E84">
            <w:pPr>
              <w:spacing w:after="0"/>
              <w:jc w:val="center"/>
              <w:rPr>
                <w:rFonts w:ascii="Arial" w:hAnsi="Arial" w:cs="Arial"/>
                <w:b/>
                <w:i/>
                <w:sz w:val="24"/>
                <w:szCs w:val="24"/>
              </w:rPr>
            </w:pPr>
            <w:r w:rsidRPr="00DA40BF">
              <w:rPr>
                <w:rFonts w:ascii="Arial" w:hAnsi="Arial" w:cs="Arial"/>
                <w:sz w:val="24"/>
                <w:szCs w:val="24"/>
              </w:rPr>
              <w:t xml:space="preserve">Mõõdetud müratase 15 m kaugusel müraallikast, </w:t>
            </w:r>
            <w:proofErr w:type="spellStart"/>
            <w:r w:rsidRPr="00DA40BF">
              <w:rPr>
                <w:rFonts w:ascii="Arial" w:hAnsi="Arial" w:cs="Arial"/>
                <w:sz w:val="24"/>
                <w:szCs w:val="24"/>
              </w:rPr>
              <w:t>L</w:t>
            </w:r>
            <w:r w:rsidRPr="00DA40BF">
              <w:rPr>
                <w:rFonts w:ascii="Arial" w:hAnsi="Arial" w:cs="Arial"/>
                <w:sz w:val="24"/>
                <w:szCs w:val="24"/>
                <w:vertAlign w:val="subscript"/>
              </w:rPr>
              <w:t>max</w:t>
            </w:r>
            <w:proofErr w:type="spellEnd"/>
            <w:r w:rsidRPr="00DA40BF">
              <w:rPr>
                <w:rFonts w:ascii="Arial" w:hAnsi="Arial" w:cs="Arial"/>
                <w:sz w:val="24"/>
                <w:szCs w:val="24"/>
                <w:vertAlign w:val="subscript"/>
              </w:rPr>
              <w:t xml:space="preserve"> </w:t>
            </w:r>
            <w:proofErr w:type="spellStart"/>
            <w:r w:rsidRPr="00DA40BF">
              <w:rPr>
                <w:rFonts w:ascii="Arial" w:hAnsi="Arial" w:cs="Arial"/>
                <w:sz w:val="24"/>
                <w:szCs w:val="24"/>
              </w:rPr>
              <w:t>dB</w:t>
            </w:r>
            <w:proofErr w:type="spellEnd"/>
            <w:r w:rsidRPr="00DA40BF">
              <w:rPr>
                <w:rFonts w:ascii="Arial" w:hAnsi="Arial" w:cs="Arial"/>
                <w:sz w:val="24"/>
                <w:szCs w:val="24"/>
              </w:rPr>
              <w:t>(A)</w:t>
            </w:r>
          </w:p>
        </w:tc>
      </w:tr>
      <w:tr w:rsidR="000D3EC5" w:rsidRPr="00DA40BF" w14:paraId="3B60C3A2" w14:textId="77777777" w:rsidTr="00D11F9F">
        <w:tc>
          <w:tcPr>
            <w:tcW w:w="2127" w:type="dxa"/>
            <w:vAlign w:val="center"/>
          </w:tcPr>
          <w:p w14:paraId="6721E9BB" w14:textId="77777777" w:rsidR="000D3EC5" w:rsidRPr="00DA40BF" w:rsidRDefault="000D3EC5" w:rsidP="00870E84">
            <w:pPr>
              <w:spacing w:after="0"/>
              <w:jc w:val="center"/>
              <w:rPr>
                <w:rFonts w:ascii="Arial" w:hAnsi="Arial" w:cs="Arial"/>
                <w:b/>
                <w:i/>
                <w:sz w:val="24"/>
                <w:szCs w:val="24"/>
              </w:rPr>
            </w:pPr>
            <w:r w:rsidRPr="00DA40BF">
              <w:rPr>
                <w:rFonts w:ascii="Arial" w:hAnsi="Arial" w:cs="Arial"/>
                <w:sz w:val="24"/>
                <w:szCs w:val="24"/>
              </w:rPr>
              <w:t>Buldooser</w:t>
            </w:r>
          </w:p>
        </w:tc>
        <w:tc>
          <w:tcPr>
            <w:tcW w:w="3402" w:type="dxa"/>
            <w:vAlign w:val="center"/>
          </w:tcPr>
          <w:p w14:paraId="1B1087FF" w14:textId="77777777" w:rsidR="000D3EC5" w:rsidRPr="00DA40BF" w:rsidRDefault="000D3EC5" w:rsidP="00870E84">
            <w:pPr>
              <w:spacing w:after="0"/>
              <w:jc w:val="center"/>
              <w:rPr>
                <w:rFonts w:ascii="Arial" w:hAnsi="Arial" w:cs="Arial"/>
                <w:b/>
                <w:i/>
                <w:sz w:val="24"/>
                <w:szCs w:val="24"/>
              </w:rPr>
            </w:pPr>
            <w:r w:rsidRPr="00DA40BF">
              <w:rPr>
                <w:rFonts w:ascii="Arial" w:hAnsi="Arial" w:cs="Arial"/>
                <w:sz w:val="24"/>
                <w:szCs w:val="24"/>
              </w:rPr>
              <w:t>85</w:t>
            </w:r>
          </w:p>
        </w:tc>
        <w:tc>
          <w:tcPr>
            <w:tcW w:w="3543" w:type="dxa"/>
            <w:vAlign w:val="center"/>
          </w:tcPr>
          <w:p w14:paraId="643E0C0A" w14:textId="77777777" w:rsidR="000D3EC5" w:rsidRPr="00DA40BF" w:rsidRDefault="000D3EC5" w:rsidP="00870E84">
            <w:pPr>
              <w:spacing w:after="0"/>
              <w:jc w:val="center"/>
              <w:rPr>
                <w:rFonts w:ascii="Arial" w:hAnsi="Arial" w:cs="Arial"/>
                <w:b/>
                <w:i/>
                <w:sz w:val="24"/>
                <w:szCs w:val="24"/>
              </w:rPr>
            </w:pPr>
            <w:r w:rsidRPr="00DA40BF">
              <w:rPr>
                <w:rFonts w:ascii="Arial" w:hAnsi="Arial" w:cs="Arial"/>
                <w:sz w:val="24"/>
                <w:szCs w:val="24"/>
              </w:rPr>
              <w:t>82</w:t>
            </w:r>
          </w:p>
        </w:tc>
      </w:tr>
      <w:tr w:rsidR="000D3EC5" w:rsidRPr="00DA40BF" w14:paraId="2BAB263A" w14:textId="77777777" w:rsidTr="00D11F9F">
        <w:tc>
          <w:tcPr>
            <w:tcW w:w="2127" w:type="dxa"/>
            <w:vAlign w:val="center"/>
          </w:tcPr>
          <w:p w14:paraId="0A3DFC31" w14:textId="77777777" w:rsidR="000D3EC5" w:rsidRPr="00DA40BF" w:rsidRDefault="000D3EC5" w:rsidP="00870E84">
            <w:pPr>
              <w:spacing w:after="0"/>
              <w:jc w:val="center"/>
              <w:rPr>
                <w:rFonts w:ascii="Arial" w:hAnsi="Arial" w:cs="Arial"/>
                <w:b/>
                <w:i/>
                <w:sz w:val="24"/>
                <w:szCs w:val="24"/>
              </w:rPr>
            </w:pPr>
            <w:r w:rsidRPr="00DA40BF">
              <w:rPr>
                <w:rFonts w:ascii="Arial" w:hAnsi="Arial" w:cs="Arial"/>
                <w:sz w:val="24"/>
                <w:szCs w:val="24"/>
              </w:rPr>
              <w:t>Kallurauto</w:t>
            </w:r>
          </w:p>
        </w:tc>
        <w:tc>
          <w:tcPr>
            <w:tcW w:w="3402" w:type="dxa"/>
            <w:vAlign w:val="center"/>
          </w:tcPr>
          <w:p w14:paraId="07008B38" w14:textId="77777777" w:rsidR="000D3EC5" w:rsidRPr="00DA40BF" w:rsidRDefault="000D3EC5" w:rsidP="00870E84">
            <w:pPr>
              <w:spacing w:after="0"/>
              <w:jc w:val="center"/>
              <w:rPr>
                <w:rFonts w:ascii="Arial" w:hAnsi="Arial" w:cs="Arial"/>
                <w:b/>
                <w:i/>
                <w:sz w:val="24"/>
                <w:szCs w:val="24"/>
              </w:rPr>
            </w:pPr>
            <w:r w:rsidRPr="00DA40BF">
              <w:rPr>
                <w:rFonts w:ascii="Arial" w:hAnsi="Arial" w:cs="Arial"/>
                <w:sz w:val="24"/>
                <w:szCs w:val="24"/>
              </w:rPr>
              <w:t>84</w:t>
            </w:r>
          </w:p>
        </w:tc>
        <w:tc>
          <w:tcPr>
            <w:tcW w:w="3543" w:type="dxa"/>
            <w:vAlign w:val="center"/>
          </w:tcPr>
          <w:p w14:paraId="3AE98549" w14:textId="77777777" w:rsidR="000D3EC5" w:rsidRPr="00DA40BF" w:rsidRDefault="000D3EC5" w:rsidP="00870E84">
            <w:pPr>
              <w:spacing w:after="0"/>
              <w:jc w:val="center"/>
              <w:rPr>
                <w:rFonts w:ascii="Arial" w:hAnsi="Arial" w:cs="Arial"/>
                <w:b/>
                <w:i/>
                <w:sz w:val="24"/>
                <w:szCs w:val="24"/>
              </w:rPr>
            </w:pPr>
            <w:r w:rsidRPr="00DA40BF">
              <w:rPr>
                <w:rFonts w:ascii="Arial" w:hAnsi="Arial" w:cs="Arial"/>
                <w:sz w:val="24"/>
                <w:szCs w:val="24"/>
              </w:rPr>
              <w:t>76</w:t>
            </w:r>
          </w:p>
        </w:tc>
      </w:tr>
      <w:tr w:rsidR="000D3EC5" w:rsidRPr="00DA40BF" w14:paraId="19A1A550" w14:textId="77777777" w:rsidTr="00D11F9F">
        <w:tc>
          <w:tcPr>
            <w:tcW w:w="2127" w:type="dxa"/>
            <w:vAlign w:val="center"/>
          </w:tcPr>
          <w:p w14:paraId="5FE63757" w14:textId="77777777" w:rsidR="000D3EC5" w:rsidRPr="00DA40BF" w:rsidRDefault="000D3EC5" w:rsidP="00870E84">
            <w:pPr>
              <w:spacing w:after="0"/>
              <w:jc w:val="center"/>
              <w:rPr>
                <w:rFonts w:ascii="Arial" w:hAnsi="Arial" w:cs="Arial"/>
                <w:b/>
                <w:i/>
                <w:sz w:val="24"/>
                <w:szCs w:val="24"/>
              </w:rPr>
            </w:pPr>
            <w:r w:rsidRPr="00DA40BF">
              <w:rPr>
                <w:rFonts w:ascii="Arial" w:hAnsi="Arial" w:cs="Arial"/>
                <w:sz w:val="24"/>
                <w:szCs w:val="24"/>
              </w:rPr>
              <w:t>Ekskavaator</w:t>
            </w:r>
          </w:p>
        </w:tc>
        <w:tc>
          <w:tcPr>
            <w:tcW w:w="3402" w:type="dxa"/>
            <w:vAlign w:val="center"/>
          </w:tcPr>
          <w:p w14:paraId="1DE5EE42" w14:textId="77777777" w:rsidR="000D3EC5" w:rsidRPr="00DA40BF" w:rsidRDefault="000D3EC5" w:rsidP="00870E84">
            <w:pPr>
              <w:spacing w:after="0"/>
              <w:jc w:val="center"/>
              <w:rPr>
                <w:rFonts w:ascii="Arial" w:hAnsi="Arial" w:cs="Arial"/>
                <w:b/>
                <w:i/>
                <w:sz w:val="24"/>
                <w:szCs w:val="24"/>
              </w:rPr>
            </w:pPr>
            <w:r w:rsidRPr="00DA40BF">
              <w:rPr>
                <w:rFonts w:ascii="Arial" w:hAnsi="Arial" w:cs="Arial"/>
                <w:sz w:val="24"/>
                <w:szCs w:val="24"/>
              </w:rPr>
              <w:t>85</w:t>
            </w:r>
          </w:p>
        </w:tc>
        <w:tc>
          <w:tcPr>
            <w:tcW w:w="3543" w:type="dxa"/>
            <w:vAlign w:val="center"/>
          </w:tcPr>
          <w:p w14:paraId="18F211CD" w14:textId="77777777" w:rsidR="000D3EC5" w:rsidRPr="00DA40BF" w:rsidRDefault="000D3EC5" w:rsidP="00870E84">
            <w:pPr>
              <w:spacing w:after="0"/>
              <w:jc w:val="center"/>
              <w:rPr>
                <w:rFonts w:ascii="Arial" w:hAnsi="Arial" w:cs="Arial"/>
                <w:b/>
                <w:i/>
                <w:sz w:val="24"/>
                <w:szCs w:val="24"/>
              </w:rPr>
            </w:pPr>
            <w:r w:rsidRPr="00DA40BF">
              <w:rPr>
                <w:rFonts w:ascii="Arial" w:hAnsi="Arial" w:cs="Arial"/>
                <w:sz w:val="24"/>
                <w:szCs w:val="24"/>
              </w:rPr>
              <w:t>81</w:t>
            </w:r>
          </w:p>
        </w:tc>
      </w:tr>
      <w:tr w:rsidR="000D3EC5" w:rsidRPr="00DA40BF" w14:paraId="3756C1F8" w14:textId="77777777" w:rsidTr="00D11F9F">
        <w:tc>
          <w:tcPr>
            <w:tcW w:w="2127" w:type="dxa"/>
            <w:vAlign w:val="center"/>
          </w:tcPr>
          <w:p w14:paraId="694FBE9C" w14:textId="77777777" w:rsidR="000D3EC5" w:rsidRPr="00DA40BF" w:rsidRDefault="000D3EC5" w:rsidP="00870E84">
            <w:pPr>
              <w:spacing w:after="0"/>
              <w:jc w:val="center"/>
              <w:rPr>
                <w:rFonts w:ascii="Arial" w:hAnsi="Arial" w:cs="Arial"/>
                <w:b/>
                <w:i/>
                <w:sz w:val="24"/>
                <w:szCs w:val="24"/>
              </w:rPr>
            </w:pPr>
            <w:r w:rsidRPr="00DA40BF">
              <w:rPr>
                <w:rFonts w:ascii="Arial" w:hAnsi="Arial" w:cs="Arial"/>
                <w:sz w:val="24"/>
                <w:szCs w:val="24"/>
              </w:rPr>
              <w:t>Frontaallaadur</w:t>
            </w:r>
          </w:p>
        </w:tc>
        <w:tc>
          <w:tcPr>
            <w:tcW w:w="3402" w:type="dxa"/>
            <w:vAlign w:val="center"/>
          </w:tcPr>
          <w:p w14:paraId="33504AA1" w14:textId="77777777" w:rsidR="000D3EC5" w:rsidRPr="00DA40BF" w:rsidRDefault="000D3EC5" w:rsidP="00870E84">
            <w:pPr>
              <w:spacing w:after="0"/>
              <w:jc w:val="center"/>
              <w:rPr>
                <w:rFonts w:ascii="Arial" w:hAnsi="Arial" w:cs="Arial"/>
                <w:b/>
                <w:i/>
                <w:sz w:val="24"/>
                <w:szCs w:val="24"/>
              </w:rPr>
            </w:pPr>
            <w:r w:rsidRPr="00DA40BF">
              <w:rPr>
                <w:rFonts w:ascii="Arial" w:hAnsi="Arial" w:cs="Arial"/>
                <w:sz w:val="24"/>
                <w:szCs w:val="24"/>
              </w:rPr>
              <w:t>80</w:t>
            </w:r>
          </w:p>
        </w:tc>
        <w:tc>
          <w:tcPr>
            <w:tcW w:w="3543" w:type="dxa"/>
            <w:vAlign w:val="center"/>
          </w:tcPr>
          <w:p w14:paraId="2A4BC1CE" w14:textId="77777777" w:rsidR="000D3EC5" w:rsidRPr="00DA40BF" w:rsidRDefault="000D3EC5" w:rsidP="00870E84">
            <w:pPr>
              <w:spacing w:after="0"/>
              <w:jc w:val="center"/>
              <w:rPr>
                <w:rFonts w:ascii="Arial" w:hAnsi="Arial" w:cs="Arial"/>
                <w:b/>
                <w:i/>
                <w:sz w:val="24"/>
                <w:szCs w:val="24"/>
              </w:rPr>
            </w:pPr>
            <w:r w:rsidRPr="00DA40BF">
              <w:rPr>
                <w:rFonts w:ascii="Arial" w:hAnsi="Arial" w:cs="Arial"/>
                <w:sz w:val="24"/>
                <w:szCs w:val="24"/>
              </w:rPr>
              <w:t>79</w:t>
            </w:r>
          </w:p>
        </w:tc>
      </w:tr>
    </w:tbl>
    <w:p w14:paraId="165C2189" w14:textId="77777777" w:rsidR="000D3EC5" w:rsidRPr="00DA40BF" w:rsidRDefault="000D3EC5" w:rsidP="00870E84">
      <w:pPr>
        <w:spacing w:after="0"/>
        <w:jc w:val="both"/>
        <w:rPr>
          <w:rFonts w:ascii="Arial" w:hAnsi="Arial" w:cs="Arial"/>
          <w:b/>
          <w:i/>
          <w:sz w:val="24"/>
          <w:szCs w:val="24"/>
        </w:rPr>
      </w:pPr>
    </w:p>
    <w:p w14:paraId="74797C7E" w14:textId="3CAE31CE" w:rsidR="00CD4C6E" w:rsidRPr="00DA40BF" w:rsidRDefault="00CD4C6E" w:rsidP="00CD4C6E">
      <w:pPr>
        <w:spacing w:after="0"/>
        <w:jc w:val="both"/>
        <w:rPr>
          <w:rFonts w:ascii="Arial" w:hAnsi="Arial" w:cs="Arial"/>
          <w:b/>
          <w:i/>
          <w:sz w:val="24"/>
          <w:szCs w:val="24"/>
        </w:rPr>
      </w:pPr>
      <w:r w:rsidRPr="00DA40BF">
        <w:rPr>
          <w:rFonts w:ascii="Arial" w:hAnsi="Arial" w:cs="Arial"/>
          <w:bCs/>
          <w:iCs/>
          <w:sz w:val="24"/>
          <w:szCs w:val="24"/>
        </w:rPr>
        <w:t xml:space="preserve">Tabel 4. </w:t>
      </w:r>
      <w:r w:rsidRPr="00DA40BF">
        <w:rPr>
          <w:rFonts w:ascii="Arial" w:hAnsi="Arial" w:cs="Arial"/>
          <w:sz w:val="24"/>
          <w:szCs w:val="24"/>
        </w:rPr>
        <w:t>Karjääris töötavate purustite poolt tekitatavad müratasemed</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3402"/>
        <w:gridCol w:w="3543"/>
      </w:tblGrid>
      <w:tr w:rsidR="00CD4C6E" w:rsidRPr="00DA40BF" w14:paraId="58059EDB" w14:textId="77777777" w:rsidTr="00D11F9F">
        <w:tc>
          <w:tcPr>
            <w:tcW w:w="2127" w:type="dxa"/>
            <w:vAlign w:val="center"/>
          </w:tcPr>
          <w:p w14:paraId="73A9E37C" w14:textId="77777777" w:rsidR="00CD4C6E" w:rsidRPr="00DA40BF" w:rsidRDefault="00CD4C6E" w:rsidP="002F20B2">
            <w:pPr>
              <w:spacing w:after="0"/>
              <w:jc w:val="center"/>
              <w:rPr>
                <w:rFonts w:ascii="Arial" w:hAnsi="Arial" w:cs="Arial"/>
                <w:b/>
                <w:i/>
                <w:sz w:val="24"/>
                <w:szCs w:val="24"/>
              </w:rPr>
            </w:pPr>
            <w:r w:rsidRPr="00DA40BF">
              <w:rPr>
                <w:rFonts w:ascii="Arial" w:hAnsi="Arial" w:cs="Arial"/>
                <w:sz w:val="24"/>
                <w:szCs w:val="24"/>
              </w:rPr>
              <w:t>Seadme tüüp</w:t>
            </w:r>
          </w:p>
        </w:tc>
        <w:tc>
          <w:tcPr>
            <w:tcW w:w="3402" w:type="dxa"/>
            <w:vAlign w:val="center"/>
          </w:tcPr>
          <w:p w14:paraId="5788F3AC" w14:textId="77777777" w:rsidR="00CD4C6E" w:rsidRPr="00DA40BF" w:rsidRDefault="00CD4C6E" w:rsidP="002F20B2">
            <w:pPr>
              <w:spacing w:after="0"/>
              <w:jc w:val="center"/>
              <w:rPr>
                <w:rFonts w:ascii="Arial" w:hAnsi="Arial" w:cs="Arial"/>
                <w:b/>
                <w:i/>
                <w:sz w:val="24"/>
                <w:szCs w:val="24"/>
              </w:rPr>
            </w:pPr>
            <w:r w:rsidRPr="00DA40BF">
              <w:rPr>
                <w:rFonts w:ascii="Arial" w:hAnsi="Arial" w:cs="Arial"/>
                <w:sz w:val="24"/>
                <w:szCs w:val="24"/>
              </w:rPr>
              <w:t>Kaugus müraallikast, m</w:t>
            </w:r>
          </w:p>
        </w:tc>
        <w:tc>
          <w:tcPr>
            <w:tcW w:w="3543" w:type="dxa"/>
            <w:vAlign w:val="center"/>
          </w:tcPr>
          <w:p w14:paraId="3BF8EF6B" w14:textId="77777777" w:rsidR="00CD4C6E" w:rsidRPr="00DA40BF" w:rsidRDefault="00CD4C6E" w:rsidP="002F20B2">
            <w:pPr>
              <w:spacing w:after="0"/>
              <w:jc w:val="center"/>
              <w:rPr>
                <w:rFonts w:ascii="Arial" w:hAnsi="Arial" w:cs="Arial"/>
                <w:b/>
                <w:i/>
                <w:sz w:val="24"/>
                <w:szCs w:val="24"/>
              </w:rPr>
            </w:pPr>
            <w:r w:rsidRPr="00DA40BF">
              <w:rPr>
                <w:rFonts w:ascii="Arial" w:hAnsi="Arial" w:cs="Arial"/>
                <w:sz w:val="24"/>
                <w:szCs w:val="24"/>
              </w:rPr>
              <w:t xml:space="preserve">Mõõdetud müratase, </w:t>
            </w:r>
            <w:proofErr w:type="spellStart"/>
            <w:r w:rsidRPr="00DA40BF">
              <w:rPr>
                <w:rFonts w:ascii="Arial" w:hAnsi="Arial" w:cs="Arial"/>
                <w:sz w:val="24"/>
                <w:szCs w:val="24"/>
              </w:rPr>
              <w:t>L</w:t>
            </w:r>
            <w:r w:rsidRPr="00DA40BF">
              <w:rPr>
                <w:rFonts w:ascii="Arial" w:hAnsi="Arial" w:cs="Arial"/>
                <w:sz w:val="24"/>
                <w:szCs w:val="24"/>
                <w:vertAlign w:val="subscript"/>
              </w:rPr>
              <w:t>eq</w:t>
            </w:r>
            <w:proofErr w:type="spellEnd"/>
            <w:r w:rsidRPr="00DA40BF">
              <w:rPr>
                <w:rFonts w:ascii="Arial" w:hAnsi="Arial" w:cs="Arial"/>
                <w:sz w:val="24"/>
                <w:szCs w:val="24"/>
              </w:rPr>
              <w:t xml:space="preserve"> </w:t>
            </w:r>
            <w:proofErr w:type="spellStart"/>
            <w:r w:rsidRPr="00DA40BF">
              <w:rPr>
                <w:rFonts w:ascii="Arial" w:hAnsi="Arial" w:cs="Arial"/>
                <w:sz w:val="24"/>
                <w:szCs w:val="24"/>
              </w:rPr>
              <w:t>dB</w:t>
            </w:r>
            <w:proofErr w:type="spellEnd"/>
            <w:r w:rsidRPr="00DA40BF">
              <w:rPr>
                <w:rFonts w:ascii="Arial" w:hAnsi="Arial" w:cs="Arial"/>
                <w:sz w:val="24"/>
                <w:szCs w:val="24"/>
              </w:rPr>
              <w:t>(A)</w:t>
            </w:r>
          </w:p>
        </w:tc>
      </w:tr>
      <w:tr w:rsidR="00CD4C6E" w:rsidRPr="00DA40BF" w14:paraId="05394ABE" w14:textId="77777777" w:rsidTr="00D11F9F">
        <w:tc>
          <w:tcPr>
            <w:tcW w:w="2127" w:type="dxa"/>
            <w:vMerge w:val="restart"/>
            <w:vAlign w:val="center"/>
          </w:tcPr>
          <w:p w14:paraId="6AAC203B" w14:textId="77777777" w:rsidR="00CD4C6E" w:rsidRPr="00DA40BF" w:rsidRDefault="00CD4C6E" w:rsidP="002F20B2">
            <w:pPr>
              <w:spacing w:after="0"/>
              <w:jc w:val="center"/>
              <w:rPr>
                <w:rFonts w:ascii="Arial" w:hAnsi="Arial" w:cs="Arial"/>
                <w:b/>
                <w:i/>
                <w:sz w:val="24"/>
                <w:szCs w:val="24"/>
              </w:rPr>
            </w:pPr>
            <w:r w:rsidRPr="00DA40BF">
              <w:rPr>
                <w:rFonts w:ascii="Arial" w:hAnsi="Arial" w:cs="Arial"/>
                <w:sz w:val="24"/>
                <w:szCs w:val="24"/>
              </w:rPr>
              <w:t>Mobiilne purusti ja konveier</w:t>
            </w:r>
          </w:p>
        </w:tc>
        <w:tc>
          <w:tcPr>
            <w:tcW w:w="3402" w:type="dxa"/>
            <w:vAlign w:val="center"/>
          </w:tcPr>
          <w:p w14:paraId="685D6E1E" w14:textId="77777777" w:rsidR="00CD4C6E" w:rsidRPr="00DA40BF" w:rsidRDefault="00CD4C6E" w:rsidP="002F20B2">
            <w:pPr>
              <w:spacing w:after="0"/>
              <w:jc w:val="center"/>
              <w:rPr>
                <w:rFonts w:ascii="Arial" w:hAnsi="Arial" w:cs="Arial"/>
                <w:b/>
                <w:i/>
                <w:sz w:val="24"/>
                <w:szCs w:val="24"/>
              </w:rPr>
            </w:pPr>
            <w:r w:rsidRPr="00DA40BF">
              <w:rPr>
                <w:rFonts w:ascii="Arial" w:hAnsi="Arial" w:cs="Arial"/>
                <w:sz w:val="24"/>
                <w:szCs w:val="24"/>
              </w:rPr>
              <w:t>30</w:t>
            </w:r>
          </w:p>
        </w:tc>
        <w:tc>
          <w:tcPr>
            <w:tcW w:w="3543" w:type="dxa"/>
            <w:vAlign w:val="center"/>
          </w:tcPr>
          <w:p w14:paraId="63566A4F" w14:textId="77777777" w:rsidR="00CD4C6E" w:rsidRPr="00DA40BF" w:rsidRDefault="00CD4C6E" w:rsidP="002F20B2">
            <w:pPr>
              <w:spacing w:after="0"/>
              <w:jc w:val="center"/>
              <w:rPr>
                <w:rFonts w:ascii="Arial" w:hAnsi="Arial" w:cs="Arial"/>
                <w:b/>
                <w:i/>
                <w:sz w:val="24"/>
                <w:szCs w:val="24"/>
              </w:rPr>
            </w:pPr>
            <w:r w:rsidRPr="00DA40BF">
              <w:rPr>
                <w:rFonts w:ascii="Arial" w:hAnsi="Arial" w:cs="Arial"/>
                <w:sz w:val="24"/>
                <w:szCs w:val="24"/>
              </w:rPr>
              <w:t>79</w:t>
            </w:r>
          </w:p>
        </w:tc>
      </w:tr>
      <w:tr w:rsidR="00CD4C6E" w:rsidRPr="00DA40BF" w14:paraId="4A8BEA8D" w14:textId="77777777" w:rsidTr="00D11F9F">
        <w:tc>
          <w:tcPr>
            <w:tcW w:w="2127" w:type="dxa"/>
            <w:vMerge/>
            <w:vAlign w:val="center"/>
          </w:tcPr>
          <w:p w14:paraId="01F52009" w14:textId="77777777" w:rsidR="00CD4C6E" w:rsidRPr="00DA40BF" w:rsidRDefault="00CD4C6E" w:rsidP="002F20B2">
            <w:pPr>
              <w:spacing w:after="0"/>
              <w:jc w:val="center"/>
              <w:rPr>
                <w:rFonts w:ascii="Arial" w:hAnsi="Arial" w:cs="Arial"/>
                <w:b/>
                <w:i/>
                <w:sz w:val="24"/>
                <w:szCs w:val="24"/>
              </w:rPr>
            </w:pPr>
          </w:p>
        </w:tc>
        <w:tc>
          <w:tcPr>
            <w:tcW w:w="3402" w:type="dxa"/>
            <w:vAlign w:val="center"/>
          </w:tcPr>
          <w:p w14:paraId="33DAB7E9" w14:textId="77777777" w:rsidR="00CD4C6E" w:rsidRPr="00DA40BF" w:rsidRDefault="00CD4C6E" w:rsidP="002F20B2">
            <w:pPr>
              <w:spacing w:after="0"/>
              <w:jc w:val="center"/>
              <w:rPr>
                <w:rFonts w:ascii="Arial" w:hAnsi="Arial" w:cs="Arial"/>
                <w:b/>
                <w:i/>
                <w:sz w:val="24"/>
                <w:szCs w:val="24"/>
              </w:rPr>
            </w:pPr>
            <w:r w:rsidRPr="00DA40BF">
              <w:rPr>
                <w:rFonts w:ascii="Arial" w:hAnsi="Arial" w:cs="Arial"/>
                <w:sz w:val="24"/>
                <w:szCs w:val="24"/>
              </w:rPr>
              <w:t>100</w:t>
            </w:r>
          </w:p>
        </w:tc>
        <w:tc>
          <w:tcPr>
            <w:tcW w:w="3543" w:type="dxa"/>
            <w:vAlign w:val="center"/>
          </w:tcPr>
          <w:p w14:paraId="68CE39CA" w14:textId="77777777" w:rsidR="00CD4C6E" w:rsidRPr="00DA40BF" w:rsidRDefault="00CD4C6E" w:rsidP="002F20B2">
            <w:pPr>
              <w:spacing w:after="0"/>
              <w:jc w:val="center"/>
              <w:rPr>
                <w:rFonts w:ascii="Arial" w:hAnsi="Arial" w:cs="Arial"/>
                <w:b/>
                <w:i/>
                <w:sz w:val="24"/>
                <w:szCs w:val="24"/>
              </w:rPr>
            </w:pPr>
            <w:r w:rsidRPr="00DA40BF">
              <w:rPr>
                <w:rFonts w:ascii="Arial" w:hAnsi="Arial" w:cs="Arial"/>
                <w:sz w:val="24"/>
                <w:szCs w:val="24"/>
              </w:rPr>
              <w:t>70</w:t>
            </w:r>
          </w:p>
        </w:tc>
      </w:tr>
      <w:tr w:rsidR="00CD4C6E" w:rsidRPr="00DA40BF" w14:paraId="71BD1423" w14:textId="77777777" w:rsidTr="00D11F9F">
        <w:tc>
          <w:tcPr>
            <w:tcW w:w="2127" w:type="dxa"/>
            <w:vMerge/>
            <w:vAlign w:val="center"/>
          </w:tcPr>
          <w:p w14:paraId="74B1F9D6" w14:textId="77777777" w:rsidR="00CD4C6E" w:rsidRPr="00DA40BF" w:rsidRDefault="00CD4C6E" w:rsidP="002F20B2">
            <w:pPr>
              <w:spacing w:after="0"/>
              <w:jc w:val="center"/>
              <w:rPr>
                <w:rFonts w:ascii="Arial" w:hAnsi="Arial" w:cs="Arial"/>
                <w:b/>
                <w:i/>
                <w:sz w:val="24"/>
                <w:szCs w:val="24"/>
              </w:rPr>
            </w:pPr>
          </w:p>
        </w:tc>
        <w:tc>
          <w:tcPr>
            <w:tcW w:w="3402" w:type="dxa"/>
            <w:vAlign w:val="center"/>
          </w:tcPr>
          <w:p w14:paraId="6ACA860B" w14:textId="77777777" w:rsidR="00CD4C6E" w:rsidRPr="00DA40BF" w:rsidRDefault="00CD4C6E" w:rsidP="002F20B2">
            <w:pPr>
              <w:spacing w:after="0"/>
              <w:jc w:val="center"/>
              <w:rPr>
                <w:rFonts w:ascii="Arial" w:hAnsi="Arial" w:cs="Arial"/>
                <w:b/>
                <w:i/>
                <w:sz w:val="24"/>
                <w:szCs w:val="24"/>
              </w:rPr>
            </w:pPr>
            <w:r w:rsidRPr="00DA40BF">
              <w:rPr>
                <w:rFonts w:ascii="Arial" w:hAnsi="Arial" w:cs="Arial"/>
                <w:sz w:val="24"/>
                <w:szCs w:val="24"/>
              </w:rPr>
              <w:t>150</w:t>
            </w:r>
          </w:p>
        </w:tc>
        <w:tc>
          <w:tcPr>
            <w:tcW w:w="3543" w:type="dxa"/>
            <w:vAlign w:val="center"/>
          </w:tcPr>
          <w:p w14:paraId="76854536" w14:textId="77777777" w:rsidR="00CD4C6E" w:rsidRPr="00DA40BF" w:rsidRDefault="00CD4C6E" w:rsidP="002F20B2">
            <w:pPr>
              <w:spacing w:after="0"/>
              <w:jc w:val="center"/>
              <w:rPr>
                <w:rFonts w:ascii="Arial" w:hAnsi="Arial" w:cs="Arial"/>
                <w:b/>
                <w:i/>
                <w:sz w:val="24"/>
                <w:szCs w:val="24"/>
              </w:rPr>
            </w:pPr>
            <w:r w:rsidRPr="00DA40BF">
              <w:rPr>
                <w:rFonts w:ascii="Arial" w:hAnsi="Arial" w:cs="Arial"/>
                <w:sz w:val="24"/>
                <w:szCs w:val="24"/>
              </w:rPr>
              <w:t>59</w:t>
            </w:r>
          </w:p>
        </w:tc>
      </w:tr>
    </w:tbl>
    <w:p w14:paraId="081FC313" w14:textId="77777777" w:rsidR="00CD4C6E" w:rsidRPr="00DA40BF" w:rsidRDefault="00CD4C6E" w:rsidP="00870E84">
      <w:pPr>
        <w:spacing w:after="0"/>
        <w:jc w:val="both"/>
        <w:rPr>
          <w:rFonts w:ascii="Arial" w:hAnsi="Arial" w:cs="Arial"/>
          <w:b/>
          <w:i/>
          <w:sz w:val="24"/>
          <w:szCs w:val="24"/>
        </w:rPr>
      </w:pPr>
    </w:p>
    <w:p w14:paraId="0399FFA3" w14:textId="77777777" w:rsidR="00374F9B" w:rsidRPr="00DA40BF" w:rsidRDefault="000D3EC5" w:rsidP="00870E84">
      <w:pPr>
        <w:spacing w:after="0"/>
        <w:jc w:val="both"/>
        <w:rPr>
          <w:rFonts w:ascii="Arial" w:hAnsi="Arial" w:cs="Arial"/>
          <w:sz w:val="24"/>
          <w:szCs w:val="24"/>
          <w:lang w:eastAsia="et-EE"/>
        </w:rPr>
      </w:pPr>
      <w:r w:rsidRPr="00DA40BF">
        <w:rPr>
          <w:rFonts w:ascii="Arial" w:hAnsi="Arial" w:cs="Arial"/>
          <w:sz w:val="24"/>
          <w:szCs w:val="24"/>
        </w:rPr>
        <w:t xml:space="preserve">Vastavalt Eesti Vabariigi kehtestatud müratasemete piirväärtustele, tohib elamutega piirkonnas (II kategooria elamuala) olla müra piirtase päevasel 60 </w:t>
      </w:r>
      <w:proofErr w:type="spellStart"/>
      <w:r w:rsidRPr="00DA40BF">
        <w:rPr>
          <w:rFonts w:ascii="Arial" w:hAnsi="Arial" w:cs="Arial"/>
          <w:sz w:val="24"/>
          <w:szCs w:val="24"/>
        </w:rPr>
        <w:t>dB</w:t>
      </w:r>
      <w:proofErr w:type="spellEnd"/>
      <w:r w:rsidRPr="00DA40BF">
        <w:rPr>
          <w:rFonts w:ascii="Arial" w:hAnsi="Arial" w:cs="Arial"/>
          <w:sz w:val="24"/>
          <w:szCs w:val="24"/>
        </w:rPr>
        <w:t xml:space="preserve"> ja öösel 45 </w:t>
      </w:r>
      <w:proofErr w:type="spellStart"/>
      <w:r w:rsidRPr="00DA40BF">
        <w:rPr>
          <w:rFonts w:ascii="Arial" w:hAnsi="Arial" w:cs="Arial"/>
          <w:sz w:val="24"/>
          <w:szCs w:val="24"/>
        </w:rPr>
        <w:t>dB</w:t>
      </w:r>
      <w:proofErr w:type="spellEnd"/>
      <w:r w:rsidRPr="00DA40BF">
        <w:rPr>
          <w:rFonts w:ascii="Arial" w:hAnsi="Arial" w:cs="Arial"/>
          <w:sz w:val="24"/>
          <w:szCs w:val="24"/>
        </w:rPr>
        <w:t xml:space="preserve">. </w:t>
      </w:r>
      <w:r w:rsidRPr="00DA40BF">
        <w:rPr>
          <w:rFonts w:ascii="Arial" w:hAnsi="Arial" w:cs="Arial"/>
          <w:sz w:val="24"/>
          <w:szCs w:val="24"/>
          <w:lang w:eastAsia="et-EE"/>
        </w:rPr>
        <w:t xml:space="preserve">Piirtase on näitaja, mis üldjuhul iseloomustab rahuldavaid akustilisi tingimusi ja mida kasutatakse olemasoleva olukorra hindamisel, kusjuures olemasolevatel aladel ja ehitistes ei tohi müra ületada piirtaset. </w:t>
      </w:r>
    </w:p>
    <w:p w14:paraId="17FF2AA7" w14:textId="77777777" w:rsidR="000D3EC5" w:rsidRPr="00DA40BF" w:rsidRDefault="000D3EC5" w:rsidP="00870E84">
      <w:pPr>
        <w:spacing w:after="0"/>
        <w:jc w:val="both"/>
        <w:rPr>
          <w:rFonts w:ascii="Arial" w:hAnsi="Arial" w:cs="Arial"/>
          <w:b/>
          <w:i/>
          <w:sz w:val="24"/>
          <w:szCs w:val="24"/>
        </w:rPr>
      </w:pPr>
    </w:p>
    <w:p w14:paraId="331419E4" w14:textId="0B89F4FD" w:rsidR="000D3EC5" w:rsidRPr="00DA40BF" w:rsidRDefault="00793D0B" w:rsidP="00870E84">
      <w:pPr>
        <w:spacing w:after="0"/>
        <w:jc w:val="both"/>
        <w:rPr>
          <w:rFonts w:ascii="Arial" w:hAnsi="Arial" w:cs="Arial"/>
          <w:b/>
          <w:i/>
          <w:sz w:val="24"/>
          <w:szCs w:val="24"/>
        </w:rPr>
      </w:pPr>
      <w:r w:rsidRPr="00DA40BF">
        <w:rPr>
          <w:rFonts w:ascii="Arial" w:hAnsi="Arial" w:cs="Arial"/>
          <w:sz w:val="24"/>
          <w:szCs w:val="24"/>
        </w:rPr>
        <w:t xml:space="preserve">Lähim elamu taotletavast Lasila kruusakarjäärist </w:t>
      </w:r>
      <w:r w:rsidR="00A52B3A" w:rsidRPr="00DA40BF">
        <w:rPr>
          <w:rFonts w:ascii="Arial" w:hAnsi="Arial" w:cs="Arial"/>
          <w:sz w:val="24"/>
          <w:szCs w:val="24"/>
        </w:rPr>
        <w:t>jää</w:t>
      </w:r>
      <w:r w:rsidRPr="00DA40BF">
        <w:rPr>
          <w:rFonts w:ascii="Arial" w:hAnsi="Arial" w:cs="Arial"/>
          <w:sz w:val="24"/>
          <w:szCs w:val="24"/>
        </w:rPr>
        <w:t>b</w:t>
      </w:r>
      <w:r w:rsidR="00A52B3A" w:rsidRPr="00DA40BF">
        <w:rPr>
          <w:rFonts w:ascii="Arial" w:hAnsi="Arial" w:cs="Arial"/>
          <w:sz w:val="24"/>
          <w:szCs w:val="24"/>
        </w:rPr>
        <w:t xml:space="preserve"> </w:t>
      </w:r>
      <w:proofErr w:type="spellStart"/>
      <w:r w:rsidR="00A52B3A" w:rsidRPr="00DA40BF">
        <w:rPr>
          <w:rFonts w:ascii="Arial" w:hAnsi="Arial" w:cs="Arial"/>
          <w:sz w:val="24"/>
          <w:szCs w:val="24"/>
        </w:rPr>
        <w:t>Linsi</w:t>
      </w:r>
      <w:proofErr w:type="spellEnd"/>
      <w:r w:rsidR="00A52B3A" w:rsidRPr="00DA40BF">
        <w:rPr>
          <w:rFonts w:ascii="Arial" w:hAnsi="Arial" w:cs="Arial"/>
          <w:sz w:val="24"/>
          <w:szCs w:val="24"/>
        </w:rPr>
        <w:t xml:space="preserve"> </w:t>
      </w:r>
      <w:r w:rsidRPr="00DA40BF">
        <w:rPr>
          <w:rFonts w:ascii="Arial" w:hAnsi="Arial" w:cs="Arial"/>
          <w:sz w:val="24"/>
          <w:szCs w:val="24"/>
        </w:rPr>
        <w:t>760</w:t>
      </w:r>
      <w:r w:rsidR="00A52B3A" w:rsidRPr="00DA40BF">
        <w:rPr>
          <w:rFonts w:ascii="Arial" w:hAnsi="Arial" w:cs="Arial"/>
          <w:sz w:val="24"/>
          <w:szCs w:val="24"/>
        </w:rPr>
        <w:t xml:space="preserve"> m kaugusele</w:t>
      </w:r>
      <w:r w:rsidR="00CF6805" w:rsidRPr="00DA40BF">
        <w:rPr>
          <w:rFonts w:ascii="Arial" w:hAnsi="Arial" w:cs="Arial"/>
          <w:sz w:val="24"/>
          <w:szCs w:val="24"/>
        </w:rPr>
        <w:t xml:space="preserve"> </w:t>
      </w:r>
      <w:proofErr w:type="spellStart"/>
      <w:r w:rsidR="00CF6805" w:rsidRPr="00DA40BF">
        <w:rPr>
          <w:rFonts w:ascii="Arial" w:hAnsi="Arial" w:cs="Arial"/>
          <w:sz w:val="24"/>
          <w:szCs w:val="24"/>
        </w:rPr>
        <w:t>Väänjärve</w:t>
      </w:r>
      <w:proofErr w:type="spellEnd"/>
      <w:r w:rsidR="00CF6805" w:rsidRPr="00DA40BF">
        <w:rPr>
          <w:rFonts w:ascii="Arial" w:hAnsi="Arial" w:cs="Arial"/>
          <w:sz w:val="24"/>
          <w:szCs w:val="24"/>
        </w:rPr>
        <w:t xml:space="preserve"> kinnistule</w:t>
      </w:r>
      <w:r w:rsidR="00A52B3A" w:rsidRPr="00DA40BF">
        <w:rPr>
          <w:rFonts w:ascii="Arial" w:hAnsi="Arial" w:cs="Arial"/>
          <w:sz w:val="24"/>
          <w:szCs w:val="24"/>
        </w:rPr>
        <w:t xml:space="preserve"> ja elamute ja m</w:t>
      </w:r>
      <w:r w:rsidR="0072381B" w:rsidRPr="00DA40BF">
        <w:rPr>
          <w:rFonts w:ascii="Arial" w:hAnsi="Arial" w:cs="Arial"/>
          <w:sz w:val="24"/>
          <w:szCs w:val="24"/>
        </w:rPr>
        <w:t xml:space="preserve">äeeraldise vahelisel alal kasvab mets. </w:t>
      </w:r>
      <w:r w:rsidR="000D3EC5" w:rsidRPr="00DA40BF">
        <w:rPr>
          <w:rFonts w:ascii="Arial" w:hAnsi="Arial" w:cs="Arial"/>
          <w:sz w:val="24"/>
          <w:szCs w:val="24"/>
        </w:rPr>
        <w:t xml:space="preserve">Teades kaugust </w:t>
      </w:r>
      <w:proofErr w:type="spellStart"/>
      <w:r w:rsidR="000D3EC5" w:rsidRPr="00DA40BF">
        <w:rPr>
          <w:rFonts w:ascii="Arial" w:hAnsi="Arial" w:cs="Arial"/>
          <w:sz w:val="24"/>
          <w:szCs w:val="24"/>
        </w:rPr>
        <w:t>punktallikalisest</w:t>
      </w:r>
      <w:proofErr w:type="spellEnd"/>
      <w:r w:rsidR="000D3EC5" w:rsidRPr="00DA40BF">
        <w:rPr>
          <w:rFonts w:ascii="Arial" w:hAnsi="Arial" w:cs="Arial"/>
          <w:sz w:val="24"/>
          <w:szCs w:val="24"/>
        </w:rPr>
        <w:t xml:space="preserve"> müratekitajast (r</w:t>
      </w:r>
      <w:r w:rsidR="000D3EC5" w:rsidRPr="00DA40BF">
        <w:rPr>
          <w:rFonts w:ascii="Arial" w:hAnsi="Arial" w:cs="Arial"/>
          <w:sz w:val="24"/>
          <w:szCs w:val="24"/>
          <w:vertAlign w:val="subscript"/>
        </w:rPr>
        <w:t>1</w:t>
      </w:r>
      <w:r w:rsidR="000D3EC5" w:rsidRPr="00DA40BF">
        <w:rPr>
          <w:rFonts w:ascii="Arial" w:hAnsi="Arial" w:cs="Arial"/>
          <w:sz w:val="24"/>
          <w:szCs w:val="24"/>
        </w:rPr>
        <w:t>) ning sellel kaugusel olevat mürataset (L</w:t>
      </w:r>
      <w:r w:rsidR="000D3EC5" w:rsidRPr="00DA40BF">
        <w:rPr>
          <w:rFonts w:ascii="Arial" w:hAnsi="Arial" w:cs="Arial"/>
          <w:sz w:val="24"/>
          <w:szCs w:val="24"/>
          <w:vertAlign w:val="subscript"/>
        </w:rPr>
        <w:t>p2</w:t>
      </w:r>
      <w:r w:rsidR="000D3EC5" w:rsidRPr="00DA40BF">
        <w:rPr>
          <w:rFonts w:ascii="Arial" w:hAnsi="Arial" w:cs="Arial"/>
          <w:sz w:val="24"/>
          <w:szCs w:val="24"/>
        </w:rPr>
        <w:t>), saab arvutada mürataseme (L</w:t>
      </w:r>
      <w:r w:rsidR="000D3EC5" w:rsidRPr="00DA40BF">
        <w:rPr>
          <w:rFonts w:ascii="Arial" w:hAnsi="Arial" w:cs="Arial"/>
          <w:sz w:val="24"/>
          <w:szCs w:val="24"/>
          <w:vertAlign w:val="subscript"/>
        </w:rPr>
        <w:t>p1</w:t>
      </w:r>
      <w:r w:rsidR="000D3EC5" w:rsidRPr="00DA40BF">
        <w:rPr>
          <w:rFonts w:ascii="Arial" w:hAnsi="Arial" w:cs="Arial"/>
          <w:sz w:val="24"/>
          <w:szCs w:val="24"/>
        </w:rPr>
        <w:t>) suvalisel kaugusel (r</w:t>
      </w:r>
      <w:r w:rsidR="000D3EC5" w:rsidRPr="00DA40BF">
        <w:rPr>
          <w:rFonts w:ascii="Arial" w:hAnsi="Arial" w:cs="Arial"/>
          <w:sz w:val="24"/>
          <w:szCs w:val="24"/>
          <w:vertAlign w:val="subscript"/>
        </w:rPr>
        <w:t>2</w:t>
      </w:r>
      <w:r w:rsidR="000D3EC5" w:rsidRPr="00DA40BF">
        <w:rPr>
          <w:rFonts w:ascii="Arial" w:hAnsi="Arial" w:cs="Arial"/>
          <w:sz w:val="24"/>
          <w:szCs w:val="24"/>
        </w:rPr>
        <w:t>) müraallikast järgmise valemiga:</w:t>
      </w:r>
    </w:p>
    <w:p w14:paraId="253215C6" w14:textId="77777777" w:rsidR="000D3EC5" w:rsidRPr="00DA40BF" w:rsidRDefault="000D3EC5" w:rsidP="00870E84">
      <w:pPr>
        <w:spacing w:after="0"/>
        <w:rPr>
          <w:rFonts w:ascii="Arial" w:hAnsi="Arial" w:cs="Arial"/>
          <w:b/>
          <w:i/>
          <w:sz w:val="24"/>
          <w:szCs w:val="24"/>
        </w:rPr>
      </w:pPr>
    </w:p>
    <w:p w14:paraId="0D7A0D85" w14:textId="77777777" w:rsidR="000D3EC5" w:rsidRPr="00DA40BF" w:rsidRDefault="000D3EC5" w:rsidP="00870E84">
      <w:pPr>
        <w:spacing w:after="0"/>
        <w:jc w:val="center"/>
        <w:rPr>
          <w:rFonts w:ascii="Arial" w:hAnsi="Arial" w:cs="Arial"/>
          <w:b/>
          <w:i/>
          <w:sz w:val="24"/>
          <w:szCs w:val="24"/>
        </w:rPr>
      </w:pPr>
      <w:r w:rsidRPr="00DA40BF">
        <w:rPr>
          <w:rFonts w:ascii="Arial" w:hAnsi="Arial" w:cs="Arial"/>
          <w:sz w:val="24"/>
          <w:szCs w:val="24"/>
        </w:rPr>
        <w:lastRenderedPageBreak/>
        <w:t>L</w:t>
      </w:r>
      <w:r w:rsidRPr="00DA40BF">
        <w:rPr>
          <w:rFonts w:ascii="Arial" w:hAnsi="Arial" w:cs="Arial"/>
          <w:sz w:val="24"/>
          <w:szCs w:val="24"/>
          <w:vertAlign w:val="subscript"/>
        </w:rPr>
        <w:t>p1</w:t>
      </w:r>
      <w:r w:rsidRPr="00DA40BF">
        <w:rPr>
          <w:rFonts w:ascii="Arial" w:hAnsi="Arial" w:cs="Arial"/>
          <w:sz w:val="24"/>
          <w:szCs w:val="24"/>
        </w:rPr>
        <w:t xml:space="preserve"> = L</w:t>
      </w:r>
      <w:r w:rsidRPr="00DA40BF">
        <w:rPr>
          <w:rFonts w:ascii="Arial" w:hAnsi="Arial" w:cs="Arial"/>
          <w:sz w:val="24"/>
          <w:szCs w:val="24"/>
          <w:vertAlign w:val="subscript"/>
        </w:rPr>
        <w:t>p2</w:t>
      </w:r>
      <w:r w:rsidRPr="00DA40BF">
        <w:rPr>
          <w:rFonts w:ascii="Arial" w:hAnsi="Arial" w:cs="Arial"/>
          <w:sz w:val="24"/>
          <w:szCs w:val="24"/>
        </w:rPr>
        <w:t xml:space="preserve"> + 20log</w:t>
      </w:r>
      <w:r w:rsidRPr="00DA40BF">
        <w:rPr>
          <w:rFonts w:ascii="Arial" w:hAnsi="Arial" w:cs="Arial"/>
          <w:sz w:val="24"/>
          <w:szCs w:val="24"/>
          <w:vertAlign w:val="subscript"/>
        </w:rPr>
        <w:t>10</w:t>
      </w:r>
      <w:r w:rsidRPr="00DA40BF">
        <w:rPr>
          <w:rFonts w:ascii="Arial" w:hAnsi="Arial" w:cs="Arial"/>
          <w:sz w:val="24"/>
          <w:szCs w:val="24"/>
        </w:rPr>
        <w:t>(r</w:t>
      </w:r>
      <w:r w:rsidRPr="00DA40BF">
        <w:rPr>
          <w:rFonts w:ascii="Arial" w:hAnsi="Arial" w:cs="Arial"/>
          <w:sz w:val="24"/>
          <w:szCs w:val="24"/>
          <w:vertAlign w:val="subscript"/>
        </w:rPr>
        <w:t>1</w:t>
      </w:r>
      <w:r w:rsidRPr="00DA40BF">
        <w:rPr>
          <w:rFonts w:ascii="Arial" w:hAnsi="Arial" w:cs="Arial"/>
          <w:sz w:val="24"/>
          <w:szCs w:val="24"/>
        </w:rPr>
        <w:t>) – 20log</w:t>
      </w:r>
      <w:r w:rsidRPr="00DA40BF">
        <w:rPr>
          <w:rFonts w:ascii="Arial" w:hAnsi="Arial" w:cs="Arial"/>
          <w:sz w:val="24"/>
          <w:szCs w:val="24"/>
          <w:vertAlign w:val="subscript"/>
        </w:rPr>
        <w:t>10</w:t>
      </w:r>
      <w:r w:rsidRPr="00DA40BF">
        <w:rPr>
          <w:rFonts w:ascii="Arial" w:hAnsi="Arial" w:cs="Arial"/>
          <w:sz w:val="24"/>
          <w:szCs w:val="24"/>
        </w:rPr>
        <w:t>(r</w:t>
      </w:r>
      <w:r w:rsidRPr="00DA40BF">
        <w:rPr>
          <w:rFonts w:ascii="Arial" w:hAnsi="Arial" w:cs="Arial"/>
          <w:sz w:val="24"/>
          <w:szCs w:val="24"/>
          <w:vertAlign w:val="subscript"/>
        </w:rPr>
        <w:t>2</w:t>
      </w:r>
      <w:r w:rsidRPr="00DA40BF">
        <w:rPr>
          <w:rFonts w:ascii="Arial" w:hAnsi="Arial" w:cs="Arial"/>
          <w:sz w:val="24"/>
          <w:szCs w:val="24"/>
        </w:rPr>
        <w:t xml:space="preserve">) </w:t>
      </w:r>
    </w:p>
    <w:p w14:paraId="1E6570D3" w14:textId="77777777" w:rsidR="000D3EC5" w:rsidRPr="00DA40BF" w:rsidRDefault="000D3EC5" w:rsidP="00870E84">
      <w:pPr>
        <w:spacing w:after="0"/>
        <w:jc w:val="center"/>
        <w:rPr>
          <w:rFonts w:ascii="Arial" w:hAnsi="Arial" w:cs="Arial"/>
          <w:b/>
          <w:i/>
          <w:sz w:val="24"/>
          <w:szCs w:val="24"/>
        </w:rPr>
      </w:pPr>
    </w:p>
    <w:p w14:paraId="34A60966" w14:textId="77777777" w:rsidR="000D3EC5" w:rsidRPr="00DA40BF" w:rsidRDefault="000D3EC5" w:rsidP="00870E84">
      <w:pPr>
        <w:spacing w:after="0"/>
        <w:rPr>
          <w:rFonts w:ascii="Arial" w:hAnsi="Arial" w:cs="Arial"/>
          <w:b/>
          <w:i/>
          <w:sz w:val="24"/>
          <w:szCs w:val="24"/>
        </w:rPr>
      </w:pPr>
      <w:r w:rsidRPr="00DA40BF">
        <w:rPr>
          <w:rFonts w:ascii="Arial" w:hAnsi="Arial" w:cs="Arial"/>
          <w:sz w:val="24"/>
          <w:szCs w:val="24"/>
        </w:rPr>
        <w:t>L</w:t>
      </w:r>
      <w:r w:rsidRPr="00DA40BF">
        <w:rPr>
          <w:rFonts w:ascii="Arial" w:hAnsi="Arial" w:cs="Arial"/>
          <w:sz w:val="24"/>
          <w:szCs w:val="24"/>
          <w:vertAlign w:val="subscript"/>
        </w:rPr>
        <w:t>p2</w:t>
      </w:r>
      <w:r w:rsidRPr="00DA40BF">
        <w:rPr>
          <w:rFonts w:ascii="Arial" w:hAnsi="Arial" w:cs="Arial"/>
          <w:sz w:val="24"/>
          <w:szCs w:val="24"/>
        </w:rPr>
        <w:t xml:space="preserve"> – masina poolt tekitatav müratase mõõdetud kaugusel, </w:t>
      </w:r>
      <w:proofErr w:type="spellStart"/>
      <w:r w:rsidRPr="00DA40BF">
        <w:rPr>
          <w:rFonts w:ascii="Arial" w:hAnsi="Arial" w:cs="Arial"/>
          <w:sz w:val="24"/>
          <w:szCs w:val="24"/>
        </w:rPr>
        <w:t>dB</w:t>
      </w:r>
      <w:proofErr w:type="spellEnd"/>
      <w:r w:rsidRPr="00DA40BF">
        <w:rPr>
          <w:rFonts w:ascii="Arial" w:hAnsi="Arial" w:cs="Arial"/>
          <w:sz w:val="24"/>
          <w:szCs w:val="24"/>
        </w:rPr>
        <w:t>(A);</w:t>
      </w:r>
    </w:p>
    <w:p w14:paraId="60C3511D" w14:textId="77777777" w:rsidR="000D3EC5" w:rsidRPr="00DA40BF" w:rsidRDefault="000D3EC5" w:rsidP="00870E84">
      <w:pPr>
        <w:spacing w:after="0"/>
        <w:rPr>
          <w:rFonts w:ascii="Arial" w:hAnsi="Arial" w:cs="Arial"/>
          <w:b/>
          <w:i/>
          <w:sz w:val="24"/>
          <w:szCs w:val="24"/>
        </w:rPr>
      </w:pPr>
      <w:r w:rsidRPr="00DA40BF">
        <w:rPr>
          <w:rFonts w:ascii="Arial" w:hAnsi="Arial" w:cs="Arial"/>
          <w:sz w:val="24"/>
          <w:szCs w:val="24"/>
        </w:rPr>
        <w:t>r</w:t>
      </w:r>
      <w:r w:rsidRPr="00DA40BF">
        <w:rPr>
          <w:rFonts w:ascii="Arial" w:hAnsi="Arial" w:cs="Arial"/>
          <w:sz w:val="24"/>
          <w:szCs w:val="24"/>
          <w:vertAlign w:val="subscript"/>
        </w:rPr>
        <w:t>1</w:t>
      </w:r>
      <w:r w:rsidRPr="00DA40BF">
        <w:rPr>
          <w:rFonts w:ascii="Arial" w:hAnsi="Arial" w:cs="Arial"/>
          <w:sz w:val="24"/>
          <w:szCs w:val="24"/>
        </w:rPr>
        <w:t xml:space="preserve"> – mõõtmise kaugus müraallikast, m;</w:t>
      </w:r>
    </w:p>
    <w:p w14:paraId="400BB52E" w14:textId="77777777" w:rsidR="000D3EC5" w:rsidRPr="00DA40BF" w:rsidRDefault="000D3EC5" w:rsidP="00870E84">
      <w:pPr>
        <w:spacing w:after="0"/>
        <w:rPr>
          <w:rFonts w:ascii="Arial" w:hAnsi="Arial" w:cs="Arial"/>
          <w:b/>
          <w:i/>
          <w:sz w:val="24"/>
          <w:szCs w:val="24"/>
        </w:rPr>
      </w:pPr>
      <w:r w:rsidRPr="00DA40BF">
        <w:rPr>
          <w:rFonts w:ascii="Arial" w:hAnsi="Arial" w:cs="Arial"/>
          <w:sz w:val="24"/>
          <w:szCs w:val="24"/>
        </w:rPr>
        <w:t>r</w:t>
      </w:r>
      <w:r w:rsidRPr="00DA40BF">
        <w:rPr>
          <w:rFonts w:ascii="Arial" w:hAnsi="Arial" w:cs="Arial"/>
          <w:sz w:val="24"/>
          <w:szCs w:val="24"/>
          <w:vertAlign w:val="subscript"/>
        </w:rPr>
        <w:t>2</w:t>
      </w:r>
      <w:r w:rsidRPr="00DA40BF">
        <w:rPr>
          <w:rFonts w:ascii="Arial" w:hAnsi="Arial" w:cs="Arial"/>
          <w:sz w:val="24"/>
          <w:szCs w:val="24"/>
        </w:rPr>
        <w:t xml:space="preserve"> – arvutatava mürataseme kaugus müra allikast.</w:t>
      </w:r>
    </w:p>
    <w:p w14:paraId="1C3271EA" w14:textId="77777777" w:rsidR="000D3EC5" w:rsidRPr="00DA40BF" w:rsidRDefault="000D3EC5" w:rsidP="00870E84">
      <w:pPr>
        <w:spacing w:after="0"/>
        <w:rPr>
          <w:rFonts w:ascii="Arial" w:hAnsi="Arial" w:cs="Arial"/>
          <w:b/>
          <w:i/>
          <w:sz w:val="24"/>
          <w:szCs w:val="24"/>
        </w:rPr>
      </w:pPr>
    </w:p>
    <w:p w14:paraId="5648ED6E" w14:textId="77777777" w:rsidR="000D3EC5" w:rsidRPr="00DA40BF" w:rsidRDefault="000D3EC5" w:rsidP="00870E84">
      <w:pPr>
        <w:spacing w:after="0"/>
        <w:jc w:val="both"/>
        <w:rPr>
          <w:rFonts w:ascii="Arial" w:hAnsi="Arial" w:cs="Arial"/>
          <w:b/>
          <w:i/>
          <w:sz w:val="24"/>
          <w:szCs w:val="24"/>
        </w:rPr>
      </w:pPr>
      <w:r w:rsidRPr="00DA40BF">
        <w:rPr>
          <w:rFonts w:ascii="Arial" w:hAnsi="Arial" w:cs="Arial"/>
          <w:sz w:val="24"/>
          <w:szCs w:val="24"/>
        </w:rPr>
        <w:t>Selle kohaselt taotletava karjääri puhul on buldooseri või ekskavaatori (suurimad müraallikad) töötamisel maksimaalne müratase lähimas majapidamises arvutatav alljärgnevalt:</w:t>
      </w:r>
    </w:p>
    <w:p w14:paraId="46C9837B" w14:textId="77777777" w:rsidR="000D3EC5" w:rsidRPr="00DA40BF" w:rsidRDefault="000D3EC5" w:rsidP="00870E84">
      <w:pPr>
        <w:spacing w:after="0"/>
        <w:rPr>
          <w:rFonts w:ascii="Arial" w:hAnsi="Arial" w:cs="Arial"/>
          <w:b/>
          <w:i/>
          <w:sz w:val="24"/>
          <w:szCs w:val="24"/>
        </w:rPr>
      </w:pPr>
    </w:p>
    <w:p w14:paraId="3BC5DC73" w14:textId="53492EF9" w:rsidR="000D3EC5" w:rsidRPr="00DA40BF" w:rsidRDefault="000D3EC5" w:rsidP="00870E84">
      <w:pPr>
        <w:spacing w:after="0"/>
        <w:jc w:val="center"/>
        <w:rPr>
          <w:rFonts w:ascii="Arial" w:hAnsi="Arial" w:cs="Arial"/>
          <w:b/>
          <w:i/>
          <w:sz w:val="24"/>
          <w:szCs w:val="24"/>
        </w:rPr>
      </w:pPr>
      <w:r w:rsidRPr="00DA40BF">
        <w:rPr>
          <w:rFonts w:ascii="Arial" w:hAnsi="Arial" w:cs="Arial"/>
          <w:sz w:val="24"/>
          <w:szCs w:val="24"/>
        </w:rPr>
        <w:t>L</w:t>
      </w:r>
      <w:r w:rsidRPr="00DA40BF">
        <w:rPr>
          <w:rFonts w:ascii="Arial" w:hAnsi="Arial" w:cs="Arial"/>
          <w:sz w:val="24"/>
          <w:szCs w:val="24"/>
          <w:vertAlign w:val="subscript"/>
        </w:rPr>
        <w:t>p1</w:t>
      </w:r>
      <w:r w:rsidRPr="00DA40BF">
        <w:rPr>
          <w:rFonts w:ascii="Arial" w:hAnsi="Arial" w:cs="Arial"/>
          <w:sz w:val="24"/>
          <w:szCs w:val="24"/>
        </w:rPr>
        <w:t xml:space="preserve"> = 82 + 20log</w:t>
      </w:r>
      <w:r w:rsidRPr="00DA40BF">
        <w:rPr>
          <w:rFonts w:ascii="Arial" w:hAnsi="Arial" w:cs="Arial"/>
          <w:sz w:val="24"/>
          <w:szCs w:val="24"/>
          <w:vertAlign w:val="subscript"/>
        </w:rPr>
        <w:t>10</w:t>
      </w:r>
      <w:r w:rsidRPr="00DA40BF">
        <w:rPr>
          <w:rFonts w:ascii="Arial" w:hAnsi="Arial" w:cs="Arial"/>
          <w:sz w:val="24"/>
          <w:szCs w:val="24"/>
        </w:rPr>
        <w:t>(15) – 20log</w:t>
      </w:r>
      <w:r w:rsidRPr="00DA40BF">
        <w:rPr>
          <w:rFonts w:ascii="Arial" w:hAnsi="Arial" w:cs="Arial"/>
          <w:sz w:val="24"/>
          <w:szCs w:val="24"/>
          <w:vertAlign w:val="subscript"/>
        </w:rPr>
        <w:t>10</w:t>
      </w:r>
      <w:r w:rsidRPr="00DA40BF">
        <w:rPr>
          <w:rFonts w:ascii="Arial" w:hAnsi="Arial" w:cs="Arial"/>
          <w:sz w:val="24"/>
          <w:szCs w:val="24"/>
        </w:rPr>
        <w:t>(</w:t>
      </w:r>
      <w:r w:rsidR="001821A8" w:rsidRPr="00DA40BF">
        <w:rPr>
          <w:rFonts w:ascii="Arial" w:hAnsi="Arial" w:cs="Arial"/>
          <w:sz w:val="24"/>
          <w:szCs w:val="24"/>
        </w:rPr>
        <w:t>760</w:t>
      </w:r>
      <w:r w:rsidRPr="00DA40BF">
        <w:rPr>
          <w:rFonts w:ascii="Arial" w:hAnsi="Arial" w:cs="Arial"/>
          <w:sz w:val="24"/>
          <w:szCs w:val="24"/>
        </w:rPr>
        <w:t xml:space="preserve">) = </w:t>
      </w:r>
      <w:r w:rsidR="00A731D9" w:rsidRPr="00DA40BF">
        <w:rPr>
          <w:rFonts w:ascii="Arial" w:hAnsi="Arial" w:cs="Arial"/>
          <w:sz w:val="24"/>
          <w:szCs w:val="24"/>
        </w:rPr>
        <w:t>47,9</w:t>
      </w:r>
      <w:r w:rsidRPr="00DA40BF">
        <w:rPr>
          <w:rFonts w:ascii="Arial" w:hAnsi="Arial" w:cs="Arial"/>
          <w:sz w:val="24"/>
          <w:szCs w:val="24"/>
        </w:rPr>
        <w:t xml:space="preserve"> </w:t>
      </w:r>
      <w:proofErr w:type="spellStart"/>
      <w:r w:rsidRPr="00DA40BF">
        <w:rPr>
          <w:rFonts w:ascii="Arial" w:hAnsi="Arial" w:cs="Arial"/>
          <w:sz w:val="24"/>
          <w:szCs w:val="24"/>
        </w:rPr>
        <w:t>dB</w:t>
      </w:r>
      <w:proofErr w:type="spellEnd"/>
      <w:r w:rsidRPr="00DA40BF">
        <w:rPr>
          <w:rFonts w:ascii="Arial" w:hAnsi="Arial" w:cs="Arial"/>
          <w:sz w:val="24"/>
          <w:szCs w:val="24"/>
        </w:rPr>
        <w:t>(A)</w:t>
      </w:r>
    </w:p>
    <w:p w14:paraId="30A70EA8" w14:textId="77777777" w:rsidR="000D3EC5" w:rsidRPr="00DA40BF" w:rsidRDefault="000D3EC5" w:rsidP="00870E84">
      <w:pPr>
        <w:spacing w:after="0"/>
        <w:jc w:val="center"/>
        <w:rPr>
          <w:rFonts w:ascii="Arial" w:hAnsi="Arial" w:cs="Arial"/>
          <w:b/>
          <w:i/>
          <w:sz w:val="24"/>
          <w:szCs w:val="24"/>
        </w:rPr>
      </w:pPr>
    </w:p>
    <w:p w14:paraId="13EA0592" w14:textId="77777777" w:rsidR="000D3EC5" w:rsidRPr="00DA40BF" w:rsidRDefault="000D3EC5" w:rsidP="00870E84">
      <w:pPr>
        <w:spacing w:after="0"/>
        <w:jc w:val="both"/>
        <w:rPr>
          <w:rFonts w:ascii="Arial" w:hAnsi="Arial" w:cs="Arial"/>
          <w:b/>
          <w:i/>
          <w:sz w:val="24"/>
          <w:szCs w:val="24"/>
        </w:rPr>
      </w:pPr>
      <w:r w:rsidRPr="00DA40BF">
        <w:rPr>
          <w:rFonts w:ascii="Arial" w:hAnsi="Arial" w:cs="Arial"/>
          <w:sz w:val="24"/>
          <w:szCs w:val="24"/>
        </w:rPr>
        <w:t xml:space="preserve">,kus arvutuse aluseks on 15 m kaugusel mõõdetud müratase, väärtusega 82 </w:t>
      </w:r>
      <w:proofErr w:type="spellStart"/>
      <w:r w:rsidRPr="00DA40BF">
        <w:rPr>
          <w:rFonts w:ascii="Arial" w:hAnsi="Arial" w:cs="Arial"/>
          <w:sz w:val="24"/>
          <w:szCs w:val="24"/>
        </w:rPr>
        <w:t>dB</w:t>
      </w:r>
      <w:proofErr w:type="spellEnd"/>
      <w:r w:rsidRPr="00DA40BF">
        <w:rPr>
          <w:rFonts w:ascii="Arial" w:hAnsi="Arial" w:cs="Arial"/>
          <w:sz w:val="24"/>
          <w:szCs w:val="24"/>
        </w:rPr>
        <w:t>(A).</w:t>
      </w:r>
    </w:p>
    <w:p w14:paraId="13E470E8" w14:textId="77777777" w:rsidR="000D3EC5" w:rsidRPr="00DA40BF" w:rsidRDefault="000D3EC5" w:rsidP="00870E84">
      <w:pPr>
        <w:spacing w:after="0"/>
        <w:jc w:val="both"/>
        <w:rPr>
          <w:rFonts w:ascii="Arial" w:hAnsi="Arial" w:cs="Arial"/>
          <w:sz w:val="24"/>
          <w:szCs w:val="24"/>
        </w:rPr>
      </w:pPr>
    </w:p>
    <w:p w14:paraId="5E6594E5" w14:textId="3CA24F09" w:rsidR="000D3EC5" w:rsidRPr="00DA40BF" w:rsidRDefault="000D3EC5" w:rsidP="00870E84">
      <w:pPr>
        <w:spacing w:after="0"/>
        <w:jc w:val="both"/>
        <w:rPr>
          <w:rFonts w:ascii="Arial" w:hAnsi="Arial" w:cs="Arial"/>
          <w:sz w:val="24"/>
          <w:szCs w:val="24"/>
        </w:rPr>
      </w:pPr>
      <w:r w:rsidRPr="00DA40BF">
        <w:rPr>
          <w:rFonts w:ascii="Arial" w:hAnsi="Arial" w:cs="Arial"/>
          <w:sz w:val="24"/>
          <w:szCs w:val="24"/>
        </w:rPr>
        <w:t xml:space="preserve">Arvutuslik kaevandamise käigus tekkiv maksimaalne müra </w:t>
      </w:r>
      <w:proofErr w:type="spellStart"/>
      <w:r w:rsidR="00A731D9" w:rsidRPr="00DA40BF">
        <w:rPr>
          <w:rFonts w:ascii="Arial" w:hAnsi="Arial" w:cs="Arial"/>
          <w:sz w:val="24"/>
          <w:szCs w:val="24"/>
        </w:rPr>
        <w:t>Väänjärve</w:t>
      </w:r>
      <w:proofErr w:type="spellEnd"/>
      <w:r w:rsidR="00AB3FDE" w:rsidRPr="00DA40BF">
        <w:rPr>
          <w:rFonts w:ascii="Arial" w:hAnsi="Arial" w:cs="Arial"/>
          <w:sz w:val="24"/>
          <w:szCs w:val="24"/>
        </w:rPr>
        <w:t xml:space="preserve"> kinnistul</w:t>
      </w:r>
      <w:r w:rsidRPr="00DA40BF">
        <w:rPr>
          <w:rFonts w:ascii="Arial" w:hAnsi="Arial" w:cs="Arial"/>
          <w:sz w:val="24"/>
          <w:szCs w:val="24"/>
        </w:rPr>
        <w:t xml:space="preserve"> paiknevas majapidamises jääb karjääri äärealal elamule lähimas punktis</w:t>
      </w:r>
      <w:r w:rsidR="00952896" w:rsidRPr="00DA40BF">
        <w:rPr>
          <w:rFonts w:ascii="Arial" w:hAnsi="Arial" w:cs="Arial"/>
          <w:sz w:val="24"/>
          <w:szCs w:val="24"/>
        </w:rPr>
        <w:t xml:space="preserve"> töötades</w:t>
      </w:r>
      <w:r w:rsidRPr="00DA40BF">
        <w:rPr>
          <w:rFonts w:ascii="Arial" w:hAnsi="Arial" w:cs="Arial"/>
          <w:sz w:val="24"/>
          <w:szCs w:val="24"/>
        </w:rPr>
        <w:t xml:space="preserve"> tasemele kuni </w:t>
      </w:r>
      <w:r w:rsidR="00952896" w:rsidRPr="00DA40BF">
        <w:rPr>
          <w:rFonts w:ascii="Arial" w:hAnsi="Arial" w:cs="Arial"/>
          <w:sz w:val="24"/>
          <w:szCs w:val="24"/>
        </w:rPr>
        <w:t>47,9</w:t>
      </w:r>
      <w:r w:rsidRPr="00DA40BF">
        <w:rPr>
          <w:rFonts w:ascii="Arial" w:hAnsi="Arial" w:cs="Arial"/>
          <w:sz w:val="24"/>
          <w:szCs w:val="24"/>
        </w:rPr>
        <w:t xml:space="preserve"> </w:t>
      </w:r>
      <w:proofErr w:type="spellStart"/>
      <w:r w:rsidRPr="00DA40BF">
        <w:rPr>
          <w:rFonts w:ascii="Arial" w:hAnsi="Arial" w:cs="Arial"/>
          <w:sz w:val="24"/>
          <w:szCs w:val="24"/>
        </w:rPr>
        <w:t>dB</w:t>
      </w:r>
      <w:proofErr w:type="spellEnd"/>
      <w:r w:rsidR="00952896" w:rsidRPr="00DA40BF">
        <w:rPr>
          <w:rFonts w:ascii="Arial" w:hAnsi="Arial" w:cs="Arial"/>
          <w:sz w:val="24"/>
          <w:szCs w:val="24"/>
        </w:rPr>
        <w:t xml:space="preserve">, mis on </w:t>
      </w:r>
      <w:r w:rsidR="004F0218" w:rsidRPr="00DA40BF">
        <w:rPr>
          <w:rFonts w:ascii="Arial" w:hAnsi="Arial" w:cs="Arial"/>
          <w:sz w:val="24"/>
          <w:szCs w:val="24"/>
        </w:rPr>
        <w:t>piirväärtusest väiksem müratase</w:t>
      </w:r>
      <w:r w:rsidRPr="00DA40BF">
        <w:rPr>
          <w:rFonts w:ascii="Arial" w:hAnsi="Arial" w:cs="Arial"/>
          <w:sz w:val="24"/>
          <w:szCs w:val="24"/>
        </w:rPr>
        <w:t>. Eelnevast lähtuvalt ei ole põhjust eeldada, et kaevandamise käigus tekkiv müra hakkab</w:t>
      </w:r>
      <w:r w:rsidR="00A44BFE" w:rsidRPr="00DA40BF">
        <w:rPr>
          <w:rFonts w:ascii="Arial" w:hAnsi="Arial" w:cs="Arial"/>
          <w:sz w:val="24"/>
          <w:szCs w:val="24"/>
        </w:rPr>
        <w:t xml:space="preserve"> </w:t>
      </w:r>
      <w:r w:rsidRPr="00DA40BF">
        <w:rPr>
          <w:rFonts w:ascii="Arial" w:hAnsi="Arial" w:cs="Arial"/>
          <w:sz w:val="24"/>
          <w:szCs w:val="24"/>
        </w:rPr>
        <w:t xml:space="preserve">ületama </w:t>
      </w:r>
      <w:proofErr w:type="spellStart"/>
      <w:r w:rsidR="004F0218" w:rsidRPr="00DA40BF">
        <w:rPr>
          <w:rFonts w:ascii="Arial" w:hAnsi="Arial" w:cs="Arial"/>
          <w:sz w:val="24"/>
          <w:szCs w:val="24"/>
        </w:rPr>
        <w:t>Väänjärve</w:t>
      </w:r>
      <w:proofErr w:type="spellEnd"/>
      <w:r w:rsidR="00A44BFE" w:rsidRPr="00DA40BF">
        <w:rPr>
          <w:rFonts w:ascii="Arial" w:hAnsi="Arial" w:cs="Arial"/>
          <w:sz w:val="24"/>
          <w:szCs w:val="24"/>
        </w:rPr>
        <w:t xml:space="preserve"> kinnistul</w:t>
      </w:r>
      <w:r w:rsidRPr="00DA40BF">
        <w:rPr>
          <w:rFonts w:ascii="Arial" w:hAnsi="Arial" w:cs="Arial"/>
          <w:sz w:val="24"/>
          <w:szCs w:val="24"/>
        </w:rPr>
        <w:t xml:space="preserve"> olevas majapidamises kehtestatud piirtaset ja kujutama ohtu selle elanikele. </w:t>
      </w:r>
      <w:r w:rsidR="004F0218" w:rsidRPr="00DA40BF">
        <w:rPr>
          <w:rFonts w:ascii="Arial" w:hAnsi="Arial" w:cs="Arial"/>
          <w:sz w:val="24"/>
          <w:szCs w:val="24"/>
        </w:rPr>
        <w:t xml:space="preserve">Lasila kruusakarjääris </w:t>
      </w:r>
      <w:r w:rsidRPr="00DA40BF">
        <w:rPr>
          <w:rFonts w:ascii="Arial" w:hAnsi="Arial" w:cs="Arial"/>
          <w:bCs/>
          <w:iCs/>
          <w:sz w:val="24"/>
          <w:szCs w:val="24"/>
        </w:rPr>
        <w:t xml:space="preserve">ei planeerita kaevandamist öisel ajal (23.00 - 7.00). </w:t>
      </w:r>
    </w:p>
    <w:p w14:paraId="7A0DF5FF" w14:textId="77777777" w:rsidR="000D3EC5" w:rsidRPr="00DA40BF" w:rsidRDefault="000D3EC5" w:rsidP="00870E84">
      <w:pPr>
        <w:spacing w:after="0"/>
        <w:jc w:val="both"/>
        <w:rPr>
          <w:rFonts w:ascii="Arial" w:eastAsia="Times New Roman" w:hAnsi="Arial" w:cs="Arial"/>
          <w:color w:val="000000"/>
          <w:sz w:val="24"/>
          <w:szCs w:val="24"/>
          <w:highlight w:val="yellow"/>
          <w:lang w:eastAsia="et-EE"/>
        </w:rPr>
      </w:pPr>
    </w:p>
    <w:p w14:paraId="6430F441" w14:textId="288B8FC8" w:rsidR="007C651F" w:rsidRPr="00DA40BF" w:rsidRDefault="007C651F" w:rsidP="00870E84">
      <w:pPr>
        <w:widowControl/>
        <w:suppressAutoHyphens w:val="0"/>
        <w:autoSpaceDE w:val="0"/>
        <w:adjustRightInd w:val="0"/>
        <w:spacing w:after="0" w:line="240" w:lineRule="auto"/>
        <w:jc w:val="both"/>
        <w:textAlignment w:val="auto"/>
        <w:rPr>
          <w:rFonts w:ascii="Arial" w:hAnsi="Arial" w:cs="Arial"/>
          <w:kern w:val="0"/>
          <w:sz w:val="24"/>
          <w:szCs w:val="24"/>
          <w:lang w:eastAsia="ja-JP"/>
        </w:rPr>
      </w:pPr>
      <w:r w:rsidRPr="00DA40BF">
        <w:rPr>
          <w:rFonts w:ascii="Arial" w:eastAsia="Times New Roman" w:hAnsi="Arial" w:cs="Arial"/>
          <w:color w:val="000000"/>
          <w:sz w:val="24"/>
          <w:szCs w:val="24"/>
          <w:lang w:eastAsia="et-EE"/>
        </w:rPr>
        <w:t>Kaevandamismasinate poolt tekitatav tolmu hulk on väike, sadestudes praktiliselt õhkutõusmise koha lähedale. Kaugemale võib levida tolm toodangut vedavatest kallurautodest, kuna nende kiirus on suurem. Kallurid tõstavad tolmu nii karjäärisisestel- kui ka väljaveoteedel. Töötavates karjäärides tehtud vaatluste järgi võib hinnata, et transpordi tõttu tekkiv tolm võib levida lagedal maastikul keskmise tuulega 200 – 250 m kaugusele. Arvestades, et lähim majapidamine asub 760 m kaugusel kavandatavast karjäärist, pole ette</w:t>
      </w:r>
      <w:r w:rsidR="004E7DA6" w:rsidRPr="00DA40BF">
        <w:rPr>
          <w:rFonts w:ascii="Arial" w:eastAsia="Times New Roman" w:hAnsi="Arial" w:cs="Arial"/>
          <w:color w:val="000000"/>
          <w:sz w:val="24"/>
          <w:szCs w:val="24"/>
          <w:lang w:eastAsia="et-EE"/>
        </w:rPr>
        <w:t xml:space="preserve"> </w:t>
      </w:r>
      <w:r w:rsidRPr="00DA40BF">
        <w:rPr>
          <w:rFonts w:ascii="Arial" w:eastAsia="Times New Roman" w:hAnsi="Arial" w:cs="Arial"/>
          <w:color w:val="000000"/>
          <w:sz w:val="24"/>
          <w:szCs w:val="24"/>
          <w:lang w:eastAsia="et-EE"/>
        </w:rPr>
        <w:t xml:space="preserve">näha </w:t>
      </w:r>
      <w:r w:rsidR="004E7DA6" w:rsidRPr="00DA40BF">
        <w:rPr>
          <w:rFonts w:ascii="Arial" w:eastAsia="Times New Roman" w:hAnsi="Arial" w:cs="Arial"/>
          <w:color w:val="000000"/>
          <w:sz w:val="24"/>
          <w:szCs w:val="24"/>
          <w:lang w:eastAsia="et-EE"/>
        </w:rPr>
        <w:t>kaevand</w:t>
      </w:r>
      <w:r w:rsidR="001073E8" w:rsidRPr="00DA40BF">
        <w:rPr>
          <w:rFonts w:ascii="Arial" w:eastAsia="Times New Roman" w:hAnsi="Arial" w:cs="Arial"/>
          <w:color w:val="000000"/>
          <w:sz w:val="24"/>
          <w:szCs w:val="24"/>
          <w:lang w:eastAsia="et-EE"/>
        </w:rPr>
        <w:t>a</w:t>
      </w:r>
      <w:r w:rsidR="004E7DA6" w:rsidRPr="00DA40BF">
        <w:rPr>
          <w:rFonts w:ascii="Arial" w:eastAsia="Times New Roman" w:hAnsi="Arial" w:cs="Arial"/>
          <w:color w:val="000000"/>
          <w:sz w:val="24"/>
          <w:szCs w:val="24"/>
          <w:lang w:eastAsia="et-EE"/>
        </w:rPr>
        <w:t>misel tekkiva tolmu levimist majapidamiseni.</w:t>
      </w:r>
    </w:p>
    <w:p w14:paraId="45175AEC" w14:textId="77777777" w:rsidR="007C651F" w:rsidRPr="00DA40BF" w:rsidRDefault="007C651F" w:rsidP="00870E84">
      <w:pPr>
        <w:widowControl/>
        <w:suppressAutoHyphens w:val="0"/>
        <w:autoSpaceDE w:val="0"/>
        <w:adjustRightInd w:val="0"/>
        <w:spacing w:after="0" w:line="240" w:lineRule="auto"/>
        <w:jc w:val="both"/>
        <w:textAlignment w:val="auto"/>
        <w:rPr>
          <w:rFonts w:ascii="Arial" w:hAnsi="Arial" w:cs="Arial"/>
          <w:kern w:val="0"/>
          <w:sz w:val="24"/>
          <w:szCs w:val="24"/>
          <w:lang w:eastAsia="ja-JP"/>
        </w:rPr>
      </w:pPr>
    </w:p>
    <w:p w14:paraId="2C07EC7F" w14:textId="77777777" w:rsidR="007C651F" w:rsidRPr="00DA40BF" w:rsidRDefault="007C651F" w:rsidP="00870E84">
      <w:pPr>
        <w:pStyle w:val="Kehatekst"/>
        <w:spacing w:after="0"/>
        <w:jc w:val="both"/>
        <w:rPr>
          <w:rFonts w:ascii="Arial" w:hAnsi="Arial" w:cs="Arial"/>
          <w:sz w:val="24"/>
          <w:szCs w:val="24"/>
        </w:rPr>
      </w:pPr>
      <w:r w:rsidRPr="00DA40BF">
        <w:rPr>
          <w:rFonts w:ascii="Arial" w:hAnsi="Arial" w:cs="Arial"/>
          <w:sz w:val="24"/>
          <w:szCs w:val="24"/>
        </w:rPr>
        <w:t xml:space="preserve">Kõikidel laadimisprotsessidel ehk kukkumisprotsessidel </w:t>
      </w:r>
      <w:r w:rsidRPr="00DA40BF">
        <w:rPr>
          <w:rFonts w:ascii="Arial" w:hAnsi="Arial" w:cs="Arial"/>
          <w:i/>
          <w:iCs/>
          <w:sz w:val="24"/>
          <w:szCs w:val="24"/>
        </w:rPr>
        <w:t>(</w:t>
      </w:r>
      <w:proofErr w:type="spellStart"/>
      <w:r w:rsidRPr="00DA40BF">
        <w:rPr>
          <w:rFonts w:ascii="Arial" w:hAnsi="Arial" w:cs="Arial"/>
          <w:i/>
          <w:iCs/>
          <w:sz w:val="24"/>
          <w:szCs w:val="24"/>
        </w:rPr>
        <w:t>drop</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operation</w:t>
      </w:r>
      <w:proofErr w:type="spellEnd"/>
      <w:r w:rsidRPr="00DA40BF">
        <w:rPr>
          <w:rFonts w:ascii="Arial" w:hAnsi="Arial" w:cs="Arial"/>
          <w:sz w:val="24"/>
          <w:szCs w:val="24"/>
        </w:rPr>
        <w:t xml:space="preserve">) nagu maavara laadimine purustisse, toodangu laadimine kallurisse ning materjali kukkumine purustist sõelurisse või sõelurist puistangusse, tekkivate tahkete osakeste heitkoguste arvutamisel lähtutakse järgnevast valemist (metoodika: </w:t>
      </w:r>
      <w:r w:rsidRPr="00DA40BF">
        <w:rPr>
          <w:rFonts w:ascii="Arial" w:hAnsi="Arial" w:cs="Arial"/>
          <w:i/>
          <w:iCs/>
          <w:sz w:val="24"/>
          <w:szCs w:val="24"/>
        </w:rPr>
        <w:t xml:space="preserve">AP, </w:t>
      </w:r>
      <w:proofErr w:type="spellStart"/>
      <w:r w:rsidRPr="00DA40BF">
        <w:rPr>
          <w:rFonts w:ascii="Arial" w:hAnsi="Arial" w:cs="Arial"/>
          <w:i/>
          <w:iCs/>
          <w:sz w:val="24"/>
          <w:szCs w:val="24"/>
        </w:rPr>
        <w:t>Fifth</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Edition</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Compilation</w:t>
      </w:r>
      <w:proofErr w:type="spellEnd"/>
      <w:r w:rsidRPr="00DA40BF">
        <w:rPr>
          <w:rFonts w:ascii="Arial" w:hAnsi="Arial" w:cs="Arial"/>
          <w:i/>
          <w:iCs/>
          <w:sz w:val="24"/>
          <w:szCs w:val="24"/>
        </w:rPr>
        <w:t xml:space="preserve"> of Air </w:t>
      </w:r>
      <w:proofErr w:type="spellStart"/>
      <w:r w:rsidRPr="00DA40BF">
        <w:rPr>
          <w:rFonts w:ascii="Arial" w:hAnsi="Arial" w:cs="Arial"/>
          <w:i/>
          <w:iCs/>
          <w:sz w:val="24"/>
          <w:szCs w:val="24"/>
        </w:rPr>
        <w:t>Pollutant</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Emission</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Factors</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Volume</w:t>
      </w:r>
      <w:proofErr w:type="spellEnd"/>
      <w:r w:rsidRPr="00DA40BF">
        <w:rPr>
          <w:rFonts w:ascii="Arial" w:hAnsi="Arial" w:cs="Arial"/>
          <w:i/>
          <w:iCs/>
          <w:sz w:val="24"/>
          <w:szCs w:val="24"/>
        </w:rPr>
        <w:t xml:space="preserve"> I: </w:t>
      </w:r>
      <w:proofErr w:type="spellStart"/>
      <w:r w:rsidRPr="00DA40BF">
        <w:rPr>
          <w:rFonts w:ascii="Arial" w:hAnsi="Arial" w:cs="Arial"/>
          <w:i/>
          <w:iCs/>
          <w:sz w:val="24"/>
          <w:szCs w:val="24"/>
        </w:rPr>
        <w:t>Stationary</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Point</w:t>
      </w:r>
      <w:proofErr w:type="spellEnd"/>
      <w:r w:rsidRPr="00DA40BF">
        <w:rPr>
          <w:rFonts w:ascii="Arial" w:hAnsi="Arial" w:cs="Arial"/>
          <w:i/>
          <w:iCs/>
          <w:sz w:val="24"/>
          <w:szCs w:val="24"/>
        </w:rPr>
        <w:t xml:space="preserve"> and Area </w:t>
      </w:r>
      <w:proofErr w:type="spellStart"/>
      <w:r w:rsidRPr="00DA40BF">
        <w:rPr>
          <w:rFonts w:ascii="Arial" w:hAnsi="Arial" w:cs="Arial"/>
          <w:i/>
          <w:iCs/>
          <w:sz w:val="24"/>
          <w:szCs w:val="24"/>
        </w:rPr>
        <w:t>Sources</w:t>
      </w:r>
      <w:proofErr w:type="spellEnd"/>
      <w:r w:rsidRPr="00DA40BF">
        <w:rPr>
          <w:rFonts w:ascii="Arial" w:hAnsi="Arial" w:cs="Arial"/>
          <w:i/>
          <w:iCs/>
          <w:sz w:val="24"/>
          <w:szCs w:val="24"/>
        </w:rPr>
        <w:t xml:space="preserve">. 13.2.4 </w:t>
      </w:r>
      <w:proofErr w:type="spellStart"/>
      <w:r w:rsidRPr="00DA40BF">
        <w:rPr>
          <w:rFonts w:ascii="Arial" w:hAnsi="Arial" w:cs="Arial"/>
          <w:i/>
          <w:iCs/>
          <w:sz w:val="24"/>
          <w:szCs w:val="24"/>
        </w:rPr>
        <w:t>Aggregate</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Handling</w:t>
      </w:r>
      <w:proofErr w:type="spellEnd"/>
      <w:r w:rsidRPr="00DA40BF">
        <w:rPr>
          <w:rFonts w:ascii="Arial" w:hAnsi="Arial" w:cs="Arial"/>
          <w:i/>
          <w:iCs/>
          <w:sz w:val="24"/>
          <w:szCs w:val="24"/>
        </w:rPr>
        <w:t xml:space="preserve"> and </w:t>
      </w:r>
      <w:proofErr w:type="spellStart"/>
      <w:r w:rsidRPr="00DA40BF">
        <w:rPr>
          <w:rFonts w:ascii="Arial" w:hAnsi="Arial" w:cs="Arial"/>
          <w:i/>
          <w:iCs/>
          <w:sz w:val="24"/>
          <w:szCs w:val="24"/>
        </w:rPr>
        <w:t>Storage</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Piles</w:t>
      </w:r>
      <w:proofErr w:type="spellEnd"/>
      <w:r w:rsidRPr="00DA40BF">
        <w:rPr>
          <w:rFonts w:ascii="Arial" w:hAnsi="Arial" w:cs="Arial"/>
          <w:sz w:val="24"/>
          <w:szCs w:val="24"/>
        </w:rPr>
        <w:t>):</w:t>
      </w:r>
    </w:p>
    <w:p w14:paraId="2FE39A07" w14:textId="77777777" w:rsidR="007C651F" w:rsidRPr="00DA40BF" w:rsidRDefault="007C651F" w:rsidP="00870E84">
      <w:pPr>
        <w:pStyle w:val="Kehatekst"/>
        <w:spacing w:after="0"/>
        <w:jc w:val="both"/>
        <w:rPr>
          <w:rFonts w:ascii="Arial" w:hAnsi="Arial" w:cs="Arial"/>
          <w:sz w:val="24"/>
          <w:szCs w:val="24"/>
        </w:rPr>
      </w:pPr>
      <m:oMath>
        <m:r>
          <w:rPr>
            <w:rFonts w:ascii="Cambria Math" w:hAnsi="Cambria Math" w:cs="Arial"/>
            <w:sz w:val="24"/>
            <w:szCs w:val="24"/>
          </w:rPr>
          <m:t>E=k(0,0016)⋅</m:t>
        </m:r>
        <m:f>
          <m:fPr>
            <m:ctrlPr>
              <w:rPr>
                <w:rFonts w:ascii="Cambria Math" w:hAnsi="Cambria Math" w:cs="Arial"/>
                <w:i/>
                <w:sz w:val="24"/>
                <w:szCs w:val="24"/>
              </w:rPr>
            </m:ctrlPr>
          </m:fPr>
          <m:num>
            <m:sSup>
              <m:sSupPr>
                <m:ctrlPr>
                  <w:rPr>
                    <w:rFonts w:ascii="Cambria Math" w:hAnsi="Cambria Math" w:cs="Arial"/>
                    <w:i/>
                    <w:sz w:val="24"/>
                    <w:szCs w:val="24"/>
                  </w:rPr>
                </m:ctrlPr>
              </m:sSupPr>
              <m:e>
                <m:d>
                  <m:dPr>
                    <m:ctrlPr>
                      <w:rPr>
                        <w:rFonts w:ascii="Cambria Math" w:hAnsi="Cambria Math" w:cs="Arial"/>
                        <w:i/>
                        <w:sz w:val="24"/>
                        <w:szCs w:val="24"/>
                      </w:rPr>
                    </m:ctrlPr>
                  </m:dPr>
                  <m:e>
                    <m:f>
                      <m:fPr>
                        <m:ctrlPr>
                          <w:rPr>
                            <w:rFonts w:ascii="Cambria Math" w:hAnsi="Cambria Math" w:cs="Arial"/>
                            <w:i/>
                            <w:sz w:val="24"/>
                            <w:szCs w:val="24"/>
                          </w:rPr>
                        </m:ctrlPr>
                      </m:fPr>
                      <m:num>
                        <m:r>
                          <w:rPr>
                            <w:rFonts w:ascii="Cambria Math" w:hAnsi="Cambria Math" w:cs="Arial"/>
                            <w:sz w:val="24"/>
                            <w:szCs w:val="24"/>
                          </w:rPr>
                          <m:t>U</m:t>
                        </m:r>
                      </m:num>
                      <m:den>
                        <m:r>
                          <w:rPr>
                            <w:rFonts w:ascii="Cambria Math" w:hAnsi="Cambria Math" w:cs="Arial"/>
                            <w:sz w:val="24"/>
                            <w:szCs w:val="24"/>
                          </w:rPr>
                          <m:t>2,2</m:t>
                        </m:r>
                      </m:den>
                    </m:f>
                  </m:e>
                </m:d>
              </m:e>
              <m:sup>
                <m:r>
                  <w:rPr>
                    <w:rFonts w:ascii="Cambria Math" w:hAnsi="Cambria Math" w:cs="Arial"/>
                    <w:sz w:val="24"/>
                    <w:szCs w:val="24"/>
                  </w:rPr>
                  <m:t>1,3</m:t>
                </m:r>
              </m:sup>
            </m:sSup>
          </m:num>
          <m:den>
            <m:sSup>
              <m:sSupPr>
                <m:ctrlPr>
                  <w:rPr>
                    <w:rFonts w:ascii="Cambria Math" w:hAnsi="Cambria Math" w:cs="Arial"/>
                    <w:i/>
                    <w:sz w:val="24"/>
                    <w:szCs w:val="24"/>
                  </w:rPr>
                </m:ctrlPr>
              </m:sSupPr>
              <m:e>
                <m:d>
                  <m:dPr>
                    <m:ctrlPr>
                      <w:rPr>
                        <w:rFonts w:ascii="Cambria Math" w:hAnsi="Cambria Math" w:cs="Arial"/>
                        <w:i/>
                        <w:sz w:val="24"/>
                        <w:szCs w:val="24"/>
                      </w:rPr>
                    </m:ctrlPr>
                  </m:dPr>
                  <m:e>
                    <m:f>
                      <m:fPr>
                        <m:ctrlPr>
                          <w:rPr>
                            <w:rFonts w:ascii="Cambria Math" w:hAnsi="Cambria Math" w:cs="Arial"/>
                            <w:i/>
                            <w:sz w:val="24"/>
                            <w:szCs w:val="24"/>
                          </w:rPr>
                        </m:ctrlPr>
                      </m:fPr>
                      <m:num>
                        <m:r>
                          <w:rPr>
                            <w:rFonts w:ascii="Cambria Math" w:hAnsi="Cambria Math" w:cs="Arial"/>
                            <w:sz w:val="24"/>
                            <w:szCs w:val="24"/>
                          </w:rPr>
                          <m:t>M</m:t>
                        </m:r>
                      </m:num>
                      <m:den>
                        <m:r>
                          <w:rPr>
                            <w:rFonts w:ascii="Cambria Math" w:hAnsi="Cambria Math" w:cs="Arial"/>
                            <w:sz w:val="24"/>
                            <w:szCs w:val="24"/>
                          </w:rPr>
                          <m:t>2</m:t>
                        </m:r>
                      </m:den>
                    </m:f>
                  </m:e>
                </m:d>
              </m:e>
              <m:sup>
                <m:r>
                  <w:rPr>
                    <w:rFonts w:ascii="Cambria Math" w:hAnsi="Cambria Math" w:cs="Arial"/>
                    <w:sz w:val="24"/>
                    <w:szCs w:val="24"/>
                  </w:rPr>
                  <m:t>1,4</m:t>
                </m:r>
              </m:sup>
            </m:sSup>
          </m:den>
        </m:f>
      </m:oMath>
      <w:r w:rsidRPr="00DA40BF">
        <w:rPr>
          <w:rFonts w:ascii="Arial" w:hAnsi="Arial" w:cs="Arial"/>
          <w:sz w:val="24"/>
          <w:szCs w:val="24"/>
        </w:rPr>
        <w:t xml:space="preserve">  , kus</w:t>
      </w:r>
    </w:p>
    <w:p w14:paraId="4998DB61" w14:textId="77777777" w:rsidR="007C651F" w:rsidRPr="00DA40BF" w:rsidRDefault="007C651F" w:rsidP="00870E84">
      <w:pPr>
        <w:pStyle w:val="Kehatekst"/>
        <w:spacing w:after="0"/>
        <w:jc w:val="both"/>
        <w:rPr>
          <w:rFonts w:ascii="Arial" w:hAnsi="Arial" w:cs="Arial"/>
          <w:sz w:val="24"/>
          <w:szCs w:val="24"/>
        </w:rPr>
      </w:pPr>
    </w:p>
    <w:p w14:paraId="0824F41B" w14:textId="77777777" w:rsidR="007C651F" w:rsidRPr="00DA40BF" w:rsidRDefault="007C651F" w:rsidP="00870E84">
      <w:pPr>
        <w:pStyle w:val="Kehatekst"/>
        <w:spacing w:after="0" w:line="257" w:lineRule="auto"/>
        <w:jc w:val="both"/>
        <w:rPr>
          <w:rFonts w:ascii="Arial" w:hAnsi="Arial" w:cs="Arial"/>
          <w:sz w:val="24"/>
          <w:szCs w:val="24"/>
        </w:rPr>
      </w:pPr>
      <w:r w:rsidRPr="00DA40BF">
        <w:rPr>
          <w:rFonts w:ascii="Arial" w:hAnsi="Arial" w:cs="Arial"/>
          <w:i/>
          <w:sz w:val="24"/>
          <w:szCs w:val="24"/>
        </w:rPr>
        <w:t>E</w:t>
      </w:r>
      <w:r w:rsidRPr="00DA40BF">
        <w:rPr>
          <w:rFonts w:ascii="Arial" w:hAnsi="Arial" w:cs="Arial"/>
          <w:sz w:val="24"/>
          <w:szCs w:val="24"/>
        </w:rPr>
        <w:t xml:space="preserve"> – emissiooni faktor, tahkete osakeste kogus, kg/t (kg eriheidet materjali ühe t kukkumisel);</w:t>
      </w:r>
    </w:p>
    <w:p w14:paraId="0CB55773" w14:textId="77777777" w:rsidR="007C651F" w:rsidRPr="00DA40BF" w:rsidRDefault="007C651F" w:rsidP="00870E84">
      <w:pPr>
        <w:pStyle w:val="Kehatekst"/>
        <w:spacing w:after="0" w:line="257" w:lineRule="auto"/>
        <w:jc w:val="both"/>
        <w:rPr>
          <w:rFonts w:ascii="Arial" w:hAnsi="Arial" w:cs="Arial"/>
          <w:sz w:val="24"/>
          <w:szCs w:val="24"/>
        </w:rPr>
      </w:pPr>
      <w:r w:rsidRPr="00DA40BF">
        <w:rPr>
          <w:rFonts w:ascii="Arial" w:hAnsi="Arial" w:cs="Arial"/>
          <w:i/>
          <w:sz w:val="24"/>
          <w:szCs w:val="24"/>
        </w:rPr>
        <w:t>k</w:t>
      </w:r>
      <w:r w:rsidRPr="00DA40BF">
        <w:rPr>
          <w:rFonts w:ascii="Arial" w:hAnsi="Arial" w:cs="Arial"/>
          <w:sz w:val="24"/>
          <w:szCs w:val="24"/>
        </w:rPr>
        <w:t xml:space="preserve"> – tahkete osakeste </w:t>
      </w:r>
      <w:proofErr w:type="spellStart"/>
      <w:r w:rsidRPr="00DA40BF">
        <w:rPr>
          <w:rFonts w:ascii="Arial" w:hAnsi="Arial" w:cs="Arial"/>
          <w:sz w:val="24"/>
          <w:szCs w:val="24"/>
        </w:rPr>
        <w:t>aerodünaamilisest</w:t>
      </w:r>
      <w:proofErr w:type="spellEnd"/>
      <w:r w:rsidRPr="00DA40BF">
        <w:rPr>
          <w:rFonts w:ascii="Arial" w:hAnsi="Arial" w:cs="Arial"/>
          <w:sz w:val="24"/>
          <w:szCs w:val="24"/>
        </w:rPr>
        <w:t xml:space="preserve"> läbimõõdust sõltuv konstant;</w:t>
      </w:r>
    </w:p>
    <w:p w14:paraId="23E88DA0" w14:textId="77777777" w:rsidR="007C651F" w:rsidRPr="00DA40BF" w:rsidRDefault="007C651F" w:rsidP="00870E84">
      <w:pPr>
        <w:pStyle w:val="Kehatekst"/>
        <w:spacing w:after="0" w:line="257" w:lineRule="auto"/>
        <w:jc w:val="both"/>
        <w:rPr>
          <w:rFonts w:ascii="Arial" w:hAnsi="Arial" w:cs="Arial"/>
          <w:sz w:val="24"/>
          <w:szCs w:val="24"/>
        </w:rPr>
      </w:pPr>
      <w:r w:rsidRPr="00DA40BF">
        <w:rPr>
          <w:rFonts w:ascii="Arial" w:hAnsi="Arial" w:cs="Arial"/>
          <w:i/>
          <w:sz w:val="24"/>
          <w:szCs w:val="24"/>
        </w:rPr>
        <w:t>U</w:t>
      </w:r>
      <w:r w:rsidRPr="00DA40BF">
        <w:rPr>
          <w:rFonts w:ascii="Arial" w:hAnsi="Arial" w:cs="Arial"/>
          <w:sz w:val="24"/>
          <w:szCs w:val="24"/>
        </w:rPr>
        <w:t xml:space="preserve"> – keskmine tuule kiirus, m/s;</w:t>
      </w:r>
    </w:p>
    <w:p w14:paraId="2B8E0B78" w14:textId="77777777" w:rsidR="007C651F" w:rsidRPr="00DA40BF" w:rsidRDefault="007C651F" w:rsidP="00870E84">
      <w:pPr>
        <w:pStyle w:val="Kehatekst"/>
        <w:spacing w:after="0" w:line="257" w:lineRule="auto"/>
        <w:jc w:val="both"/>
        <w:rPr>
          <w:rFonts w:ascii="Arial" w:hAnsi="Arial" w:cs="Arial"/>
          <w:sz w:val="24"/>
          <w:szCs w:val="24"/>
        </w:rPr>
      </w:pPr>
      <w:r w:rsidRPr="00DA40BF">
        <w:rPr>
          <w:rFonts w:ascii="Arial" w:hAnsi="Arial" w:cs="Arial"/>
          <w:i/>
          <w:sz w:val="24"/>
          <w:szCs w:val="24"/>
        </w:rPr>
        <w:t>M</w:t>
      </w:r>
      <w:r w:rsidRPr="00DA40BF">
        <w:rPr>
          <w:rFonts w:ascii="Arial" w:hAnsi="Arial" w:cs="Arial"/>
          <w:sz w:val="24"/>
          <w:szCs w:val="24"/>
        </w:rPr>
        <w:t xml:space="preserve"> – materjali niiskussisaldus, %.</w:t>
      </w:r>
    </w:p>
    <w:p w14:paraId="035AB3FE" w14:textId="77777777" w:rsidR="007C651F" w:rsidRPr="00DA40BF" w:rsidRDefault="007C651F" w:rsidP="00870E84">
      <w:pPr>
        <w:pStyle w:val="Kehatekst"/>
        <w:spacing w:after="0"/>
        <w:jc w:val="both"/>
        <w:rPr>
          <w:rFonts w:ascii="Arial" w:hAnsi="Arial" w:cs="Arial"/>
          <w:b/>
          <w:sz w:val="24"/>
          <w:szCs w:val="24"/>
        </w:rPr>
      </w:pPr>
    </w:p>
    <w:p w14:paraId="49B7CFFE" w14:textId="67A60868" w:rsidR="007C651F" w:rsidRPr="00DA40BF" w:rsidRDefault="007C651F" w:rsidP="00870E84">
      <w:pPr>
        <w:pStyle w:val="Kehatekst"/>
        <w:spacing w:after="0"/>
        <w:jc w:val="both"/>
        <w:rPr>
          <w:rFonts w:ascii="Arial" w:hAnsi="Arial" w:cs="Arial"/>
          <w:sz w:val="24"/>
          <w:szCs w:val="24"/>
        </w:rPr>
      </w:pPr>
      <w:r w:rsidRPr="00DA40BF">
        <w:rPr>
          <w:rFonts w:ascii="Arial" w:hAnsi="Arial" w:cs="Arial"/>
          <w:sz w:val="24"/>
          <w:szCs w:val="24"/>
        </w:rPr>
        <w:t xml:space="preserve">Tuginedes lähimale Riigi Ilmateenistuse </w:t>
      </w:r>
      <w:r w:rsidR="0064111F" w:rsidRPr="00DA40BF">
        <w:rPr>
          <w:rFonts w:ascii="Arial" w:hAnsi="Arial" w:cs="Arial"/>
          <w:sz w:val="24"/>
          <w:szCs w:val="24"/>
        </w:rPr>
        <w:t>Väike-Maarja</w:t>
      </w:r>
      <w:r w:rsidRPr="00DA40BF">
        <w:rPr>
          <w:rFonts w:ascii="Arial" w:hAnsi="Arial" w:cs="Arial"/>
          <w:sz w:val="24"/>
          <w:szCs w:val="24"/>
        </w:rPr>
        <w:t xml:space="preserve"> meteoroloogiajaama paljuaastate ilmastikutingimustele, on arvestuslik aastane keskmine tuule kiirus (</w:t>
      </w:r>
      <w:r w:rsidRPr="00DA40BF">
        <w:rPr>
          <w:rFonts w:ascii="Arial" w:hAnsi="Arial" w:cs="Arial"/>
          <w:i/>
          <w:sz w:val="24"/>
          <w:szCs w:val="24"/>
        </w:rPr>
        <w:t>U</w:t>
      </w:r>
      <w:r w:rsidRPr="00DA40BF">
        <w:rPr>
          <w:rFonts w:ascii="Arial" w:hAnsi="Arial" w:cs="Arial"/>
          <w:sz w:val="24"/>
          <w:szCs w:val="24"/>
        </w:rPr>
        <w:t xml:space="preserve">) </w:t>
      </w:r>
      <w:r w:rsidR="0064111F" w:rsidRPr="00DA40BF">
        <w:rPr>
          <w:rFonts w:ascii="Arial" w:hAnsi="Arial" w:cs="Arial"/>
          <w:sz w:val="24"/>
          <w:szCs w:val="24"/>
        </w:rPr>
        <w:t>3,7</w:t>
      </w:r>
      <w:r w:rsidRPr="00DA40BF">
        <w:rPr>
          <w:rFonts w:ascii="Arial" w:hAnsi="Arial" w:cs="Arial"/>
          <w:sz w:val="24"/>
          <w:szCs w:val="24"/>
        </w:rPr>
        <w:t xml:space="preserve"> </w:t>
      </w:r>
      <w:r w:rsidRPr="00DA40BF">
        <w:rPr>
          <w:rFonts w:ascii="Arial" w:hAnsi="Arial" w:cs="Arial"/>
          <w:sz w:val="24"/>
          <w:szCs w:val="24"/>
        </w:rPr>
        <w:lastRenderedPageBreak/>
        <w:t>m/s. Materjali niiskussisalduseks (</w:t>
      </w:r>
      <w:r w:rsidRPr="00DA40BF">
        <w:rPr>
          <w:rFonts w:ascii="Arial" w:hAnsi="Arial" w:cs="Arial"/>
          <w:i/>
          <w:sz w:val="24"/>
          <w:szCs w:val="24"/>
        </w:rPr>
        <w:t>M</w:t>
      </w:r>
      <w:r w:rsidRPr="00DA40BF">
        <w:rPr>
          <w:rFonts w:ascii="Arial" w:hAnsi="Arial" w:cs="Arial"/>
          <w:sz w:val="24"/>
          <w:szCs w:val="24"/>
        </w:rPr>
        <w:t xml:space="preserve">) võeti 5 %. Parameeter </w:t>
      </w:r>
      <w:r w:rsidRPr="00DA40BF">
        <w:rPr>
          <w:rFonts w:ascii="Arial" w:hAnsi="Arial" w:cs="Arial"/>
          <w:i/>
          <w:sz w:val="24"/>
          <w:szCs w:val="24"/>
        </w:rPr>
        <w:t>k</w:t>
      </w:r>
      <w:r w:rsidRPr="00DA40BF">
        <w:rPr>
          <w:rFonts w:ascii="Arial" w:hAnsi="Arial" w:cs="Arial"/>
          <w:sz w:val="24"/>
          <w:szCs w:val="24"/>
        </w:rPr>
        <w:t xml:space="preserve"> sõltub arvutatava saasteaine osakeste </w:t>
      </w:r>
      <w:proofErr w:type="spellStart"/>
      <w:r w:rsidRPr="00DA40BF">
        <w:rPr>
          <w:rFonts w:ascii="Arial" w:hAnsi="Arial" w:cs="Arial"/>
          <w:sz w:val="24"/>
          <w:szCs w:val="24"/>
        </w:rPr>
        <w:t>aerodünaamilisest</w:t>
      </w:r>
      <w:proofErr w:type="spellEnd"/>
      <w:r w:rsidRPr="00DA40BF">
        <w:rPr>
          <w:rFonts w:ascii="Arial" w:hAnsi="Arial" w:cs="Arial"/>
          <w:sz w:val="24"/>
          <w:szCs w:val="24"/>
        </w:rPr>
        <w:t xml:space="preserve"> läbimõõdust, mis summaarsete tahkete osakeste (PM-</w:t>
      </w:r>
      <w:proofErr w:type="spellStart"/>
      <w:r w:rsidRPr="00DA40BF">
        <w:rPr>
          <w:rFonts w:ascii="Arial" w:hAnsi="Arial" w:cs="Arial"/>
          <w:sz w:val="24"/>
          <w:szCs w:val="24"/>
        </w:rPr>
        <w:t>sum</w:t>
      </w:r>
      <w:proofErr w:type="spellEnd"/>
      <w:r w:rsidRPr="00DA40BF">
        <w:rPr>
          <w:rFonts w:ascii="Arial" w:hAnsi="Arial" w:cs="Arial"/>
          <w:sz w:val="24"/>
          <w:szCs w:val="24"/>
        </w:rPr>
        <w:t>) puhul on 0,74 ja peenosakeste (PM</w:t>
      </w:r>
      <w:r w:rsidRPr="00DA40BF">
        <w:rPr>
          <w:rFonts w:ascii="Arial" w:hAnsi="Arial" w:cs="Arial"/>
          <w:sz w:val="24"/>
          <w:szCs w:val="24"/>
          <w:vertAlign w:val="subscript"/>
        </w:rPr>
        <w:t>10</w:t>
      </w:r>
      <w:r w:rsidRPr="00DA40BF">
        <w:rPr>
          <w:rFonts w:ascii="Arial" w:hAnsi="Arial" w:cs="Arial"/>
          <w:sz w:val="24"/>
          <w:szCs w:val="24"/>
        </w:rPr>
        <w:t xml:space="preserve">) puhul on </w:t>
      </w:r>
    </w:p>
    <w:p w14:paraId="2BB3305F" w14:textId="77777777" w:rsidR="007C651F" w:rsidRPr="00DA40BF" w:rsidRDefault="007C651F" w:rsidP="00870E84">
      <w:pPr>
        <w:pStyle w:val="Kehatekst"/>
        <w:spacing w:after="0"/>
        <w:jc w:val="both"/>
        <w:rPr>
          <w:rFonts w:ascii="Arial" w:hAnsi="Arial" w:cs="Arial"/>
          <w:sz w:val="24"/>
          <w:szCs w:val="24"/>
        </w:rPr>
      </w:pPr>
    </w:p>
    <w:p w14:paraId="145371F9" w14:textId="77777777" w:rsidR="007C651F" w:rsidRPr="00DA40BF" w:rsidRDefault="007C651F" w:rsidP="00870E84">
      <w:pPr>
        <w:pStyle w:val="Kehatekst"/>
        <w:spacing w:after="0"/>
        <w:jc w:val="both"/>
        <w:rPr>
          <w:rFonts w:ascii="Arial" w:hAnsi="Arial" w:cs="Arial"/>
          <w:sz w:val="24"/>
          <w:szCs w:val="24"/>
        </w:rPr>
      </w:pPr>
      <w:r w:rsidRPr="00DA40BF">
        <w:rPr>
          <w:rFonts w:ascii="Arial" w:hAnsi="Arial" w:cs="Arial"/>
          <w:sz w:val="24"/>
          <w:szCs w:val="24"/>
        </w:rPr>
        <w:t>Kaevise purustamisel (</w:t>
      </w:r>
      <w:proofErr w:type="spellStart"/>
      <w:r w:rsidRPr="00DA40BF">
        <w:rPr>
          <w:rFonts w:ascii="Arial" w:hAnsi="Arial" w:cs="Arial"/>
          <w:i/>
          <w:iCs/>
          <w:sz w:val="24"/>
          <w:szCs w:val="24"/>
        </w:rPr>
        <w:t>crushing</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operation</w:t>
      </w:r>
      <w:proofErr w:type="spellEnd"/>
      <w:r w:rsidRPr="00DA40BF">
        <w:rPr>
          <w:rFonts w:ascii="Arial" w:hAnsi="Arial" w:cs="Arial"/>
          <w:sz w:val="24"/>
          <w:szCs w:val="24"/>
        </w:rPr>
        <w:t xml:space="preserve">) kasutatud emissioonifaktorid on leitud vastavalt metoodikale </w:t>
      </w:r>
      <w:r w:rsidRPr="00DA40BF">
        <w:rPr>
          <w:rFonts w:ascii="Arial" w:hAnsi="Arial" w:cs="Arial"/>
          <w:i/>
          <w:iCs/>
          <w:sz w:val="24"/>
          <w:szCs w:val="24"/>
        </w:rPr>
        <w:t xml:space="preserve">AP, </w:t>
      </w:r>
      <w:proofErr w:type="spellStart"/>
      <w:r w:rsidRPr="00DA40BF">
        <w:rPr>
          <w:rFonts w:ascii="Arial" w:hAnsi="Arial" w:cs="Arial"/>
          <w:i/>
          <w:iCs/>
          <w:sz w:val="24"/>
          <w:szCs w:val="24"/>
        </w:rPr>
        <w:t>Fifth</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Edition</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Compilation</w:t>
      </w:r>
      <w:proofErr w:type="spellEnd"/>
      <w:r w:rsidRPr="00DA40BF">
        <w:rPr>
          <w:rFonts w:ascii="Arial" w:hAnsi="Arial" w:cs="Arial"/>
          <w:i/>
          <w:iCs/>
          <w:sz w:val="24"/>
          <w:szCs w:val="24"/>
        </w:rPr>
        <w:t xml:space="preserve"> of Air </w:t>
      </w:r>
      <w:proofErr w:type="spellStart"/>
      <w:r w:rsidRPr="00DA40BF">
        <w:rPr>
          <w:rFonts w:ascii="Arial" w:hAnsi="Arial" w:cs="Arial"/>
          <w:i/>
          <w:iCs/>
          <w:sz w:val="24"/>
          <w:szCs w:val="24"/>
        </w:rPr>
        <w:t>Pollutant</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Emission</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Factors</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Volume</w:t>
      </w:r>
      <w:proofErr w:type="spellEnd"/>
      <w:r w:rsidRPr="00DA40BF">
        <w:rPr>
          <w:rFonts w:ascii="Arial" w:hAnsi="Arial" w:cs="Arial"/>
          <w:i/>
          <w:iCs/>
          <w:sz w:val="24"/>
          <w:szCs w:val="24"/>
        </w:rPr>
        <w:t xml:space="preserve"> 1: </w:t>
      </w:r>
      <w:proofErr w:type="spellStart"/>
      <w:r w:rsidRPr="00DA40BF">
        <w:rPr>
          <w:rFonts w:ascii="Arial" w:hAnsi="Arial" w:cs="Arial"/>
          <w:i/>
          <w:iCs/>
          <w:sz w:val="24"/>
          <w:szCs w:val="24"/>
        </w:rPr>
        <w:t>Stationary</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Point</w:t>
      </w:r>
      <w:proofErr w:type="spellEnd"/>
      <w:r w:rsidRPr="00DA40BF">
        <w:rPr>
          <w:rFonts w:ascii="Arial" w:hAnsi="Arial" w:cs="Arial"/>
          <w:i/>
          <w:iCs/>
          <w:sz w:val="24"/>
          <w:szCs w:val="24"/>
        </w:rPr>
        <w:t xml:space="preserve"> and Area </w:t>
      </w:r>
      <w:proofErr w:type="spellStart"/>
      <w:r w:rsidRPr="00DA40BF">
        <w:rPr>
          <w:rFonts w:ascii="Arial" w:hAnsi="Arial" w:cs="Arial"/>
          <w:i/>
          <w:iCs/>
          <w:sz w:val="24"/>
          <w:szCs w:val="24"/>
        </w:rPr>
        <w:t>Sources</w:t>
      </w:r>
      <w:proofErr w:type="spellEnd"/>
      <w:r w:rsidRPr="00DA40BF">
        <w:rPr>
          <w:rFonts w:ascii="Arial" w:hAnsi="Arial" w:cs="Arial"/>
          <w:i/>
          <w:iCs/>
          <w:sz w:val="24"/>
          <w:szCs w:val="24"/>
        </w:rPr>
        <w:t xml:space="preserve">. 11.19.2 </w:t>
      </w:r>
      <w:proofErr w:type="spellStart"/>
      <w:r w:rsidRPr="00DA40BF">
        <w:rPr>
          <w:rFonts w:ascii="Arial" w:hAnsi="Arial" w:cs="Arial"/>
          <w:i/>
          <w:iCs/>
          <w:sz w:val="24"/>
          <w:szCs w:val="24"/>
        </w:rPr>
        <w:t>Crushed</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Stone</w:t>
      </w:r>
      <w:proofErr w:type="spellEnd"/>
      <w:r w:rsidRPr="00DA40BF">
        <w:rPr>
          <w:rFonts w:ascii="Arial" w:hAnsi="Arial" w:cs="Arial"/>
          <w:i/>
          <w:iCs/>
          <w:sz w:val="24"/>
          <w:szCs w:val="24"/>
        </w:rPr>
        <w:t xml:space="preserve"> </w:t>
      </w:r>
      <w:proofErr w:type="spellStart"/>
      <w:r w:rsidRPr="00DA40BF">
        <w:rPr>
          <w:rFonts w:ascii="Arial" w:hAnsi="Arial" w:cs="Arial"/>
          <w:i/>
          <w:iCs/>
          <w:sz w:val="24"/>
          <w:szCs w:val="24"/>
        </w:rPr>
        <w:t>Processing</w:t>
      </w:r>
      <w:proofErr w:type="spellEnd"/>
      <w:r w:rsidRPr="00DA40BF">
        <w:rPr>
          <w:rFonts w:ascii="Arial" w:hAnsi="Arial" w:cs="Arial"/>
          <w:i/>
          <w:iCs/>
          <w:sz w:val="24"/>
          <w:szCs w:val="24"/>
        </w:rPr>
        <w:t xml:space="preserve"> and </w:t>
      </w:r>
      <w:proofErr w:type="spellStart"/>
      <w:r w:rsidRPr="00DA40BF">
        <w:rPr>
          <w:rFonts w:ascii="Arial" w:hAnsi="Arial" w:cs="Arial"/>
          <w:i/>
          <w:iCs/>
          <w:sz w:val="24"/>
          <w:szCs w:val="24"/>
        </w:rPr>
        <w:t>Pulverized</w:t>
      </w:r>
      <w:proofErr w:type="spellEnd"/>
      <w:r w:rsidRPr="00DA40BF">
        <w:rPr>
          <w:rFonts w:ascii="Arial" w:hAnsi="Arial" w:cs="Arial"/>
          <w:i/>
          <w:iCs/>
          <w:sz w:val="24"/>
          <w:szCs w:val="24"/>
        </w:rPr>
        <w:t xml:space="preserve"> Mineral </w:t>
      </w:r>
      <w:proofErr w:type="spellStart"/>
      <w:r w:rsidRPr="00DA40BF">
        <w:rPr>
          <w:rFonts w:ascii="Arial" w:hAnsi="Arial" w:cs="Arial"/>
          <w:i/>
          <w:iCs/>
          <w:sz w:val="24"/>
          <w:szCs w:val="24"/>
        </w:rPr>
        <w:t>Processing</w:t>
      </w:r>
      <w:proofErr w:type="spellEnd"/>
      <w:r w:rsidRPr="00DA40BF">
        <w:rPr>
          <w:rFonts w:ascii="Arial" w:hAnsi="Arial" w:cs="Arial"/>
          <w:sz w:val="24"/>
          <w:szCs w:val="24"/>
        </w:rPr>
        <w:t>.</w:t>
      </w:r>
    </w:p>
    <w:p w14:paraId="60481F8B" w14:textId="77777777" w:rsidR="007C651F" w:rsidRPr="00DA40BF" w:rsidRDefault="007C651F" w:rsidP="00870E84">
      <w:pPr>
        <w:pStyle w:val="Kehatekst"/>
        <w:spacing w:after="0"/>
        <w:jc w:val="both"/>
        <w:rPr>
          <w:rFonts w:ascii="Arial" w:hAnsi="Arial" w:cs="Arial"/>
          <w:sz w:val="24"/>
          <w:szCs w:val="24"/>
        </w:rPr>
      </w:pPr>
    </w:p>
    <w:p w14:paraId="00737817" w14:textId="3A54024D" w:rsidR="00303430" w:rsidRPr="00DA40BF" w:rsidRDefault="00F411C8" w:rsidP="00870E84">
      <w:pPr>
        <w:pStyle w:val="Kehatekst"/>
        <w:spacing w:after="0"/>
        <w:jc w:val="both"/>
        <w:rPr>
          <w:rFonts w:ascii="Arial" w:hAnsi="Arial" w:cs="Arial"/>
          <w:sz w:val="24"/>
          <w:szCs w:val="24"/>
        </w:rPr>
      </w:pPr>
      <w:r w:rsidRPr="00DA40BF">
        <w:rPr>
          <w:rFonts w:ascii="Arial" w:hAnsi="Arial" w:cs="Arial"/>
          <w:sz w:val="24"/>
          <w:szCs w:val="24"/>
        </w:rPr>
        <w:t xml:space="preserve">Heitkoguste arvutamisel on </w:t>
      </w:r>
      <w:r w:rsidR="000641CE" w:rsidRPr="00DA40BF">
        <w:rPr>
          <w:rFonts w:ascii="Arial" w:hAnsi="Arial" w:cs="Arial"/>
          <w:sz w:val="24"/>
          <w:szCs w:val="24"/>
        </w:rPr>
        <w:t>töödeldavaks maavara koguseks võetud 20 tuh m</w:t>
      </w:r>
      <w:r w:rsidR="000641CE" w:rsidRPr="00DA40BF">
        <w:rPr>
          <w:rFonts w:ascii="Arial" w:hAnsi="Arial" w:cs="Arial"/>
          <w:sz w:val="24"/>
          <w:szCs w:val="24"/>
          <w:vertAlign w:val="superscript"/>
        </w:rPr>
        <w:t xml:space="preserve">3 </w:t>
      </w:r>
      <w:r w:rsidR="000641CE" w:rsidRPr="00DA40BF">
        <w:rPr>
          <w:rFonts w:ascii="Arial" w:hAnsi="Arial" w:cs="Arial"/>
          <w:sz w:val="24"/>
          <w:szCs w:val="24"/>
        </w:rPr>
        <w:t>(</w:t>
      </w:r>
      <w:r w:rsidR="0018556C" w:rsidRPr="00DA40BF">
        <w:rPr>
          <w:rFonts w:ascii="Arial" w:hAnsi="Arial" w:cs="Arial"/>
          <w:sz w:val="24"/>
          <w:szCs w:val="24"/>
        </w:rPr>
        <w:t>34</w:t>
      </w:r>
      <w:r w:rsidR="000641CE" w:rsidRPr="00DA40BF">
        <w:rPr>
          <w:rFonts w:ascii="Arial" w:hAnsi="Arial" w:cs="Arial"/>
          <w:sz w:val="24"/>
          <w:szCs w:val="24"/>
        </w:rPr>
        <w:t xml:space="preserve"> tuh t), mis on Lasila kruusakarjääri maksimaalseks tootmismahuks. </w:t>
      </w:r>
      <w:r w:rsidR="007C651F" w:rsidRPr="00DA40BF">
        <w:rPr>
          <w:rFonts w:ascii="Arial" w:hAnsi="Arial" w:cs="Arial"/>
          <w:sz w:val="24"/>
          <w:szCs w:val="24"/>
        </w:rPr>
        <w:t xml:space="preserve">Metoodika põhjal arvutatud emissiooni faktorite ja aastase tootmismahu põhjal leitavad aastased tahkete osakeste heitkogused on esitatud  tabelis </w:t>
      </w:r>
      <w:r w:rsidR="00D11F9F" w:rsidRPr="00DA40BF">
        <w:rPr>
          <w:rFonts w:ascii="Arial" w:hAnsi="Arial" w:cs="Arial"/>
          <w:sz w:val="24"/>
          <w:szCs w:val="24"/>
        </w:rPr>
        <w:t>5</w:t>
      </w:r>
      <w:r w:rsidR="007C651F" w:rsidRPr="00DA40BF">
        <w:rPr>
          <w:rFonts w:ascii="Arial" w:hAnsi="Arial" w:cs="Arial"/>
          <w:sz w:val="24"/>
          <w:szCs w:val="24"/>
        </w:rPr>
        <w:t>.</w:t>
      </w:r>
    </w:p>
    <w:p w14:paraId="74AD29DF" w14:textId="77777777" w:rsidR="00303430" w:rsidRPr="00DA40BF" w:rsidRDefault="00303430" w:rsidP="00870E84">
      <w:pPr>
        <w:pStyle w:val="Kehatekst"/>
        <w:spacing w:after="0"/>
        <w:jc w:val="both"/>
        <w:rPr>
          <w:rFonts w:ascii="Arial" w:hAnsi="Arial" w:cs="Arial"/>
          <w:sz w:val="24"/>
          <w:szCs w:val="24"/>
        </w:rPr>
      </w:pPr>
    </w:p>
    <w:p w14:paraId="43DE57D9" w14:textId="78B6488D" w:rsidR="007C651F" w:rsidRPr="00DA40BF" w:rsidRDefault="007C651F" w:rsidP="00BB4A1E">
      <w:pPr>
        <w:pStyle w:val="Kehatekst"/>
        <w:spacing w:after="0"/>
        <w:jc w:val="both"/>
        <w:rPr>
          <w:rFonts w:ascii="Arial" w:hAnsi="Arial" w:cs="Arial"/>
          <w:sz w:val="24"/>
          <w:szCs w:val="24"/>
        </w:rPr>
      </w:pPr>
      <w:r w:rsidRPr="00DA40BF">
        <w:rPr>
          <w:rFonts w:ascii="Arial" w:hAnsi="Arial" w:cs="Arial"/>
          <w:sz w:val="24"/>
          <w:szCs w:val="24"/>
        </w:rPr>
        <w:t xml:space="preserve">Tabel </w:t>
      </w:r>
      <w:r w:rsidR="00CD4C6E" w:rsidRPr="00DA40BF">
        <w:rPr>
          <w:rFonts w:ascii="Arial" w:hAnsi="Arial" w:cs="Arial"/>
          <w:sz w:val="24"/>
          <w:szCs w:val="24"/>
        </w:rPr>
        <w:t>5</w:t>
      </w:r>
      <w:r w:rsidRPr="00DA40BF">
        <w:rPr>
          <w:rFonts w:ascii="Arial" w:hAnsi="Arial" w:cs="Arial"/>
          <w:sz w:val="24"/>
          <w:szCs w:val="24"/>
        </w:rPr>
        <w:t xml:space="preserve">. Kukkumisprotsessidel (laadimisel) ja materjali töötlemisel tekkivad heitkogused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3267"/>
        <w:gridCol w:w="1309"/>
        <w:gridCol w:w="1298"/>
        <w:gridCol w:w="1504"/>
        <w:gridCol w:w="1684"/>
      </w:tblGrid>
      <w:tr w:rsidR="007C651F" w:rsidRPr="00DA40BF" w14:paraId="00618617" w14:textId="77777777" w:rsidTr="002F20B2">
        <w:trPr>
          <w:trHeight w:val="660"/>
          <w:tblHeader/>
        </w:trPr>
        <w:tc>
          <w:tcPr>
            <w:tcW w:w="1803" w:type="pct"/>
            <w:vAlign w:val="center"/>
          </w:tcPr>
          <w:p w14:paraId="43DCFCE5" w14:textId="77777777"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Protsess</w:t>
            </w:r>
          </w:p>
        </w:tc>
        <w:tc>
          <w:tcPr>
            <w:tcW w:w="722" w:type="pct"/>
            <w:vAlign w:val="center"/>
          </w:tcPr>
          <w:p w14:paraId="0FDEA799" w14:textId="77777777"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Tahkete osakeste iseloom</w:t>
            </w:r>
          </w:p>
        </w:tc>
        <w:tc>
          <w:tcPr>
            <w:tcW w:w="715" w:type="pct"/>
            <w:vAlign w:val="center"/>
          </w:tcPr>
          <w:p w14:paraId="6BD05A38" w14:textId="77777777"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Emissiooni faktor, kg/t</w:t>
            </w:r>
          </w:p>
        </w:tc>
        <w:tc>
          <w:tcPr>
            <w:tcW w:w="830" w:type="pct"/>
            <w:tcMar>
              <w:left w:w="0" w:type="dxa"/>
              <w:right w:w="0" w:type="dxa"/>
            </w:tcMar>
            <w:vAlign w:val="center"/>
          </w:tcPr>
          <w:p w14:paraId="3321F4AE" w14:textId="77777777"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Protsessi läbiv kogus, t/a</w:t>
            </w:r>
          </w:p>
        </w:tc>
        <w:tc>
          <w:tcPr>
            <w:tcW w:w="929" w:type="pct"/>
            <w:vAlign w:val="center"/>
          </w:tcPr>
          <w:p w14:paraId="38B48510" w14:textId="77777777"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Heitkogus, kg/a</w:t>
            </w:r>
          </w:p>
        </w:tc>
      </w:tr>
      <w:tr w:rsidR="007C651F" w:rsidRPr="00DA40BF" w14:paraId="3E929CD8" w14:textId="77777777" w:rsidTr="00303430">
        <w:trPr>
          <w:trHeight w:val="1255"/>
        </w:trPr>
        <w:tc>
          <w:tcPr>
            <w:tcW w:w="1803" w:type="pct"/>
            <w:vMerge w:val="restart"/>
            <w:vAlign w:val="center"/>
          </w:tcPr>
          <w:p w14:paraId="3861DA93" w14:textId="77777777" w:rsidR="007C651F" w:rsidRPr="00DA40BF" w:rsidRDefault="007C651F" w:rsidP="00870E84">
            <w:pPr>
              <w:pStyle w:val="Kehatekst"/>
              <w:spacing w:after="0"/>
              <w:rPr>
                <w:rFonts w:ascii="Arial" w:hAnsi="Arial" w:cs="Arial"/>
                <w:sz w:val="24"/>
                <w:szCs w:val="24"/>
              </w:rPr>
            </w:pPr>
            <w:r w:rsidRPr="00DA40BF">
              <w:rPr>
                <w:rFonts w:ascii="Arial" w:hAnsi="Arial" w:cs="Arial"/>
                <w:sz w:val="24"/>
                <w:szCs w:val="24"/>
              </w:rPr>
              <w:t>1. Maavara laadimine purustisse;</w:t>
            </w:r>
          </w:p>
          <w:p w14:paraId="1D0B186A" w14:textId="77777777" w:rsidR="007C651F" w:rsidRPr="00DA40BF" w:rsidRDefault="007C651F" w:rsidP="00870E84">
            <w:pPr>
              <w:pStyle w:val="Kehatekst"/>
              <w:spacing w:after="0"/>
              <w:rPr>
                <w:rFonts w:ascii="Arial" w:hAnsi="Arial" w:cs="Arial"/>
                <w:sz w:val="24"/>
                <w:szCs w:val="24"/>
              </w:rPr>
            </w:pPr>
            <w:r w:rsidRPr="00DA40BF">
              <w:rPr>
                <w:rFonts w:ascii="Arial" w:hAnsi="Arial" w:cs="Arial"/>
                <w:sz w:val="24"/>
                <w:szCs w:val="24"/>
              </w:rPr>
              <w:t>2. Purustatud materjali kukkumine puistangusse;</w:t>
            </w:r>
          </w:p>
          <w:p w14:paraId="4DB468A8" w14:textId="77777777" w:rsidR="007C651F" w:rsidRPr="00DA40BF" w:rsidRDefault="007C651F" w:rsidP="00870E84">
            <w:pPr>
              <w:pStyle w:val="Kehatekst"/>
              <w:spacing w:after="0"/>
              <w:rPr>
                <w:rFonts w:ascii="Arial" w:hAnsi="Arial" w:cs="Arial"/>
                <w:sz w:val="24"/>
                <w:szCs w:val="24"/>
              </w:rPr>
            </w:pPr>
            <w:r w:rsidRPr="00DA40BF">
              <w:rPr>
                <w:rFonts w:ascii="Arial" w:hAnsi="Arial" w:cs="Arial"/>
                <w:sz w:val="24"/>
                <w:szCs w:val="24"/>
              </w:rPr>
              <w:t>3. Purustatud materjali transportimine lattu;</w:t>
            </w:r>
          </w:p>
          <w:p w14:paraId="1D1FE02E" w14:textId="77777777" w:rsidR="007C651F" w:rsidRPr="00DA40BF" w:rsidRDefault="007C651F" w:rsidP="00870E84">
            <w:pPr>
              <w:pStyle w:val="Kehatekst"/>
              <w:spacing w:after="0"/>
              <w:rPr>
                <w:rFonts w:ascii="Arial" w:hAnsi="Arial" w:cs="Arial"/>
                <w:sz w:val="24"/>
                <w:szCs w:val="24"/>
              </w:rPr>
            </w:pPr>
            <w:r w:rsidRPr="00DA40BF">
              <w:rPr>
                <w:rFonts w:ascii="Arial" w:hAnsi="Arial" w:cs="Arial"/>
                <w:sz w:val="24"/>
                <w:szCs w:val="24"/>
              </w:rPr>
              <w:t>4. Purustatud materjali laadimine kallurile</w:t>
            </w:r>
          </w:p>
        </w:tc>
        <w:tc>
          <w:tcPr>
            <w:tcW w:w="722" w:type="pct"/>
            <w:vAlign w:val="center"/>
          </w:tcPr>
          <w:p w14:paraId="6AE814CF" w14:textId="77777777"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PM-</w:t>
            </w:r>
            <w:proofErr w:type="spellStart"/>
            <w:r w:rsidRPr="00DA40BF">
              <w:rPr>
                <w:rFonts w:ascii="Arial" w:hAnsi="Arial" w:cs="Arial"/>
                <w:sz w:val="24"/>
                <w:szCs w:val="24"/>
              </w:rPr>
              <w:t>sum</w:t>
            </w:r>
            <w:proofErr w:type="spellEnd"/>
          </w:p>
        </w:tc>
        <w:tc>
          <w:tcPr>
            <w:tcW w:w="715" w:type="pct"/>
            <w:vAlign w:val="center"/>
          </w:tcPr>
          <w:p w14:paraId="647329B4" w14:textId="1191F205"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0,000</w:t>
            </w:r>
            <w:r w:rsidR="00E639F3" w:rsidRPr="00DA40BF">
              <w:rPr>
                <w:rFonts w:ascii="Arial" w:hAnsi="Arial" w:cs="Arial"/>
                <w:sz w:val="24"/>
                <w:szCs w:val="24"/>
              </w:rPr>
              <w:t>65</w:t>
            </w:r>
          </w:p>
        </w:tc>
        <w:tc>
          <w:tcPr>
            <w:tcW w:w="830" w:type="pct"/>
            <w:vMerge w:val="restart"/>
            <w:vAlign w:val="center"/>
          </w:tcPr>
          <w:p w14:paraId="3113DCCC" w14:textId="767BA988" w:rsidR="007C651F" w:rsidRPr="00DA40BF" w:rsidRDefault="003E4E1B" w:rsidP="00870E84">
            <w:pPr>
              <w:pStyle w:val="Kehatekst"/>
              <w:spacing w:after="0"/>
              <w:jc w:val="center"/>
              <w:rPr>
                <w:rFonts w:ascii="Arial" w:hAnsi="Arial" w:cs="Arial"/>
                <w:sz w:val="24"/>
                <w:szCs w:val="24"/>
              </w:rPr>
            </w:pPr>
            <w:r w:rsidRPr="00DA40BF">
              <w:rPr>
                <w:rFonts w:ascii="Arial" w:hAnsi="Arial" w:cs="Arial"/>
                <w:sz w:val="24"/>
                <w:szCs w:val="24"/>
              </w:rPr>
              <w:t>34</w:t>
            </w:r>
            <w:r w:rsidR="007C651F" w:rsidRPr="00DA40BF">
              <w:rPr>
                <w:rFonts w:ascii="Arial" w:hAnsi="Arial" w:cs="Arial"/>
                <w:sz w:val="24"/>
                <w:szCs w:val="24"/>
              </w:rPr>
              <w:t xml:space="preserve"> 000</w:t>
            </w:r>
          </w:p>
        </w:tc>
        <w:tc>
          <w:tcPr>
            <w:tcW w:w="929" w:type="pct"/>
            <w:vAlign w:val="center"/>
          </w:tcPr>
          <w:p w14:paraId="620A41FE" w14:textId="2E3008E5"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 xml:space="preserve">4 x </w:t>
            </w:r>
            <w:r w:rsidR="001F045F" w:rsidRPr="00DA40BF">
              <w:rPr>
                <w:rFonts w:ascii="Arial" w:hAnsi="Arial" w:cs="Arial"/>
                <w:sz w:val="24"/>
                <w:szCs w:val="24"/>
              </w:rPr>
              <w:t>22,1</w:t>
            </w:r>
          </w:p>
        </w:tc>
      </w:tr>
      <w:tr w:rsidR="007C651F" w:rsidRPr="00DA40BF" w14:paraId="6E0C2A85" w14:textId="77777777" w:rsidTr="002F20B2">
        <w:trPr>
          <w:trHeight w:val="70"/>
        </w:trPr>
        <w:tc>
          <w:tcPr>
            <w:tcW w:w="1803" w:type="pct"/>
            <w:vMerge/>
            <w:vAlign w:val="center"/>
          </w:tcPr>
          <w:p w14:paraId="1997CFB5" w14:textId="77777777" w:rsidR="007C651F" w:rsidRPr="00DA40BF" w:rsidRDefault="007C651F" w:rsidP="00870E84">
            <w:pPr>
              <w:pStyle w:val="Kehatekst"/>
              <w:spacing w:after="0"/>
              <w:jc w:val="center"/>
              <w:rPr>
                <w:rFonts w:ascii="Arial" w:hAnsi="Arial" w:cs="Arial"/>
                <w:sz w:val="24"/>
                <w:szCs w:val="24"/>
              </w:rPr>
            </w:pPr>
          </w:p>
        </w:tc>
        <w:tc>
          <w:tcPr>
            <w:tcW w:w="722" w:type="pct"/>
            <w:vAlign w:val="center"/>
          </w:tcPr>
          <w:p w14:paraId="7007FFEF" w14:textId="77777777"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PM</w:t>
            </w:r>
            <w:r w:rsidRPr="00DA40BF">
              <w:rPr>
                <w:rFonts w:ascii="Arial" w:hAnsi="Arial" w:cs="Arial"/>
                <w:sz w:val="24"/>
                <w:szCs w:val="24"/>
                <w:vertAlign w:val="subscript"/>
              </w:rPr>
              <w:t>10</w:t>
            </w:r>
          </w:p>
        </w:tc>
        <w:tc>
          <w:tcPr>
            <w:tcW w:w="715" w:type="pct"/>
            <w:vAlign w:val="center"/>
          </w:tcPr>
          <w:p w14:paraId="7DF261F7" w14:textId="53E69BA0"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0,000</w:t>
            </w:r>
            <w:r w:rsidR="00D82759" w:rsidRPr="00DA40BF">
              <w:rPr>
                <w:rFonts w:ascii="Arial" w:hAnsi="Arial" w:cs="Arial"/>
                <w:sz w:val="24"/>
                <w:szCs w:val="24"/>
              </w:rPr>
              <w:t>31</w:t>
            </w:r>
          </w:p>
        </w:tc>
        <w:tc>
          <w:tcPr>
            <w:tcW w:w="830" w:type="pct"/>
            <w:vMerge/>
            <w:vAlign w:val="center"/>
          </w:tcPr>
          <w:p w14:paraId="56A54188" w14:textId="77777777" w:rsidR="007C651F" w:rsidRPr="00DA40BF" w:rsidRDefault="007C651F" w:rsidP="00870E84">
            <w:pPr>
              <w:pStyle w:val="Kehatekst"/>
              <w:spacing w:after="0"/>
              <w:jc w:val="center"/>
              <w:rPr>
                <w:rFonts w:ascii="Arial" w:hAnsi="Arial" w:cs="Arial"/>
                <w:sz w:val="24"/>
                <w:szCs w:val="24"/>
              </w:rPr>
            </w:pPr>
          </w:p>
        </w:tc>
        <w:tc>
          <w:tcPr>
            <w:tcW w:w="929" w:type="pct"/>
            <w:vAlign w:val="center"/>
          </w:tcPr>
          <w:p w14:paraId="1CCFE18A" w14:textId="0A0D84A8"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 xml:space="preserve">4 x </w:t>
            </w:r>
            <w:r w:rsidR="001F045F" w:rsidRPr="00DA40BF">
              <w:rPr>
                <w:rFonts w:ascii="Arial" w:hAnsi="Arial" w:cs="Arial"/>
                <w:sz w:val="24"/>
                <w:szCs w:val="24"/>
              </w:rPr>
              <w:t>10,5</w:t>
            </w:r>
          </w:p>
        </w:tc>
      </w:tr>
      <w:tr w:rsidR="007C651F" w:rsidRPr="00DA40BF" w14:paraId="7370F568" w14:textId="77777777" w:rsidTr="002F20B2">
        <w:trPr>
          <w:trHeight w:val="436"/>
        </w:trPr>
        <w:tc>
          <w:tcPr>
            <w:tcW w:w="1803" w:type="pct"/>
            <w:vMerge w:val="restart"/>
            <w:vAlign w:val="center"/>
          </w:tcPr>
          <w:p w14:paraId="63C823C7" w14:textId="77777777"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Purustamine</w:t>
            </w:r>
          </w:p>
        </w:tc>
        <w:tc>
          <w:tcPr>
            <w:tcW w:w="722" w:type="pct"/>
            <w:vAlign w:val="center"/>
          </w:tcPr>
          <w:p w14:paraId="1011860D" w14:textId="77777777"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PM-</w:t>
            </w:r>
            <w:proofErr w:type="spellStart"/>
            <w:r w:rsidRPr="00DA40BF">
              <w:rPr>
                <w:rFonts w:ascii="Arial" w:hAnsi="Arial" w:cs="Arial"/>
                <w:sz w:val="24"/>
                <w:szCs w:val="24"/>
              </w:rPr>
              <w:t>sum</w:t>
            </w:r>
            <w:proofErr w:type="spellEnd"/>
          </w:p>
        </w:tc>
        <w:tc>
          <w:tcPr>
            <w:tcW w:w="715" w:type="pct"/>
            <w:vAlign w:val="center"/>
          </w:tcPr>
          <w:p w14:paraId="0B5064C3" w14:textId="77777777"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0,0027</w:t>
            </w:r>
          </w:p>
        </w:tc>
        <w:tc>
          <w:tcPr>
            <w:tcW w:w="830" w:type="pct"/>
            <w:vMerge/>
            <w:vAlign w:val="center"/>
          </w:tcPr>
          <w:p w14:paraId="26363D9F" w14:textId="77777777" w:rsidR="007C651F" w:rsidRPr="00DA40BF" w:rsidRDefault="007C651F" w:rsidP="00870E84">
            <w:pPr>
              <w:pStyle w:val="Kehatekst"/>
              <w:spacing w:after="0"/>
              <w:jc w:val="center"/>
              <w:rPr>
                <w:rFonts w:ascii="Arial" w:hAnsi="Arial" w:cs="Arial"/>
                <w:sz w:val="24"/>
                <w:szCs w:val="24"/>
              </w:rPr>
            </w:pPr>
          </w:p>
        </w:tc>
        <w:tc>
          <w:tcPr>
            <w:tcW w:w="929" w:type="pct"/>
            <w:vAlign w:val="center"/>
          </w:tcPr>
          <w:p w14:paraId="09E6B9C2" w14:textId="3E02AB56" w:rsidR="007C651F" w:rsidRPr="00DA40BF" w:rsidRDefault="00805118" w:rsidP="00870E84">
            <w:pPr>
              <w:pStyle w:val="Kehatekst"/>
              <w:spacing w:after="0"/>
              <w:jc w:val="center"/>
              <w:rPr>
                <w:rFonts w:ascii="Arial" w:hAnsi="Arial" w:cs="Arial"/>
                <w:sz w:val="24"/>
                <w:szCs w:val="24"/>
              </w:rPr>
            </w:pPr>
            <w:r w:rsidRPr="00DA40BF">
              <w:rPr>
                <w:rFonts w:ascii="Arial" w:hAnsi="Arial" w:cs="Arial"/>
                <w:sz w:val="24"/>
                <w:szCs w:val="24"/>
              </w:rPr>
              <w:t>91,8</w:t>
            </w:r>
          </w:p>
        </w:tc>
      </w:tr>
      <w:tr w:rsidR="007C651F" w:rsidRPr="00DA40BF" w14:paraId="7DF8B6F0" w14:textId="77777777" w:rsidTr="002F20B2">
        <w:trPr>
          <w:trHeight w:val="76"/>
        </w:trPr>
        <w:tc>
          <w:tcPr>
            <w:tcW w:w="1803" w:type="pct"/>
            <w:vMerge/>
            <w:vAlign w:val="center"/>
          </w:tcPr>
          <w:p w14:paraId="4F837DE2" w14:textId="77777777" w:rsidR="007C651F" w:rsidRPr="00DA40BF" w:rsidRDefault="007C651F" w:rsidP="00870E84">
            <w:pPr>
              <w:pStyle w:val="Kehatekst"/>
              <w:spacing w:after="0"/>
              <w:jc w:val="center"/>
              <w:rPr>
                <w:rFonts w:ascii="Arial" w:hAnsi="Arial" w:cs="Arial"/>
                <w:sz w:val="24"/>
                <w:szCs w:val="24"/>
              </w:rPr>
            </w:pPr>
          </w:p>
        </w:tc>
        <w:tc>
          <w:tcPr>
            <w:tcW w:w="722" w:type="pct"/>
            <w:vAlign w:val="center"/>
          </w:tcPr>
          <w:p w14:paraId="02811E8C" w14:textId="77777777"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PM</w:t>
            </w:r>
            <w:r w:rsidRPr="00DA40BF">
              <w:rPr>
                <w:rFonts w:ascii="Arial" w:hAnsi="Arial" w:cs="Arial"/>
                <w:sz w:val="24"/>
                <w:szCs w:val="24"/>
                <w:vertAlign w:val="subscript"/>
              </w:rPr>
              <w:t>10</w:t>
            </w:r>
          </w:p>
        </w:tc>
        <w:tc>
          <w:tcPr>
            <w:tcW w:w="715" w:type="pct"/>
            <w:vAlign w:val="center"/>
          </w:tcPr>
          <w:p w14:paraId="2E7D935D" w14:textId="77777777"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0,0012</w:t>
            </w:r>
          </w:p>
        </w:tc>
        <w:tc>
          <w:tcPr>
            <w:tcW w:w="830" w:type="pct"/>
            <w:vMerge/>
            <w:vAlign w:val="center"/>
          </w:tcPr>
          <w:p w14:paraId="228B1A9A" w14:textId="77777777" w:rsidR="007C651F" w:rsidRPr="00DA40BF" w:rsidRDefault="007C651F" w:rsidP="00870E84">
            <w:pPr>
              <w:pStyle w:val="Kehatekst"/>
              <w:spacing w:after="0"/>
              <w:jc w:val="center"/>
              <w:rPr>
                <w:rFonts w:ascii="Arial" w:hAnsi="Arial" w:cs="Arial"/>
                <w:sz w:val="24"/>
                <w:szCs w:val="24"/>
              </w:rPr>
            </w:pPr>
          </w:p>
        </w:tc>
        <w:tc>
          <w:tcPr>
            <w:tcW w:w="929" w:type="pct"/>
            <w:vAlign w:val="center"/>
          </w:tcPr>
          <w:p w14:paraId="4D8838D2" w14:textId="49B68784" w:rsidR="007C651F" w:rsidRPr="00DA40BF" w:rsidRDefault="00805118" w:rsidP="00870E84">
            <w:pPr>
              <w:pStyle w:val="Kehatekst"/>
              <w:spacing w:after="0"/>
              <w:jc w:val="center"/>
              <w:rPr>
                <w:rFonts w:ascii="Arial" w:hAnsi="Arial" w:cs="Arial"/>
                <w:sz w:val="24"/>
                <w:szCs w:val="24"/>
              </w:rPr>
            </w:pPr>
            <w:r w:rsidRPr="00DA40BF">
              <w:rPr>
                <w:rFonts w:ascii="Arial" w:hAnsi="Arial" w:cs="Arial"/>
                <w:sz w:val="24"/>
                <w:szCs w:val="24"/>
              </w:rPr>
              <w:t>40,8</w:t>
            </w:r>
          </w:p>
        </w:tc>
      </w:tr>
      <w:tr w:rsidR="007C651F" w:rsidRPr="00DA40BF" w14:paraId="4D20C0A1" w14:textId="77777777" w:rsidTr="002F20B2">
        <w:trPr>
          <w:trHeight w:val="304"/>
        </w:trPr>
        <w:tc>
          <w:tcPr>
            <w:tcW w:w="3241" w:type="pct"/>
            <w:gridSpan w:val="3"/>
            <w:vMerge w:val="restart"/>
            <w:vAlign w:val="center"/>
          </w:tcPr>
          <w:p w14:paraId="498F0F8C" w14:textId="77777777" w:rsidR="007C651F" w:rsidRPr="00DA40BF" w:rsidRDefault="007C651F" w:rsidP="00870E84">
            <w:pPr>
              <w:pStyle w:val="Kehatekst"/>
              <w:spacing w:after="0"/>
              <w:jc w:val="right"/>
              <w:rPr>
                <w:rFonts w:ascii="Arial" w:hAnsi="Arial" w:cs="Arial"/>
                <w:sz w:val="24"/>
                <w:szCs w:val="24"/>
              </w:rPr>
            </w:pPr>
            <w:r w:rsidRPr="00DA40BF">
              <w:rPr>
                <w:rFonts w:ascii="Arial" w:hAnsi="Arial" w:cs="Arial"/>
                <w:sz w:val="24"/>
                <w:szCs w:val="24"/>
              </w:rPr>
              <w:t>Kokku</w:t>
            </w:r>
          </w:p>
        </w:tc>
        <w:tc>
          <w:tcPr>
            <w:tcW w:w="830" w:type="pct"/>
            <w:vAlign w:val="center"/>
          </w:tcPr>
          <w:p w14:paraId="1054392A" w14:textId="77777777"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PM-</w:t>
            </w:r>
            <w:proofErr w:type="spellStart"/>
            <w:r w:rsidRPr="00DA40BF">
              <w:rPr>
                <w:rFonts w:ascii="Arial" w:hAnsi="Arial" w:cs="Arial"/>
                <w:sz w:val="24"/>
                <w:szCs w:val="24"/>
              </w:rPr>
              <w:t>sum</w:t>
            </w:r>
            <w:proofErr w:type="spellEnd"/>
          </w:p>
        </w:tc>
        <w:tc>
          <w:tcPr>
            <w:tcW w:w="929" w:type="pct"/>
            <w:tcBorders>
              <w:top w:val="single" w:sz="4" w:space="0" w:color="auto"/>
            </w:tcBorders>
            <w:vAlign w:val="center"/>
          </w:tcPr>
          <w:p w14:paraId="0A21C8CB" w14:textId="1DFD2845"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0,</w:t>
            </w:r>
            <w:r w:rsidR="00362A67" w:rsidRPr="00DA40BF">
              <w:rPr>
                <w:rFonts w:ascii="Arial" w:hAnsi="Arial" w:cs="Arial"/>
                <w:sz w:val="24"/>
                <w:szCs w:val="24"/>
              </w:rPr>
              <w:t>180</w:t>
            </w:r>
            <w:r w:rsidRPr="00DA40BF">
              <w:rPr>
                <w:rFonts w:ascii="Arial" w:hAnsi="Arial" w:cs="Arial"/>
                <w:sz w:val="24"/>
                <w:szCs w:val="24"/>
              </w:rPr>
              <w:t xml:space="preserve"> t/a</w:t>
            </w:r>
          </w:p>
        </w:tc>
      </w:tr>
      <w:tr w:rsidR="007C651F" w:rsidRPr="00DA40BF" w14:paraId="5C97BAB5" w14:textId="77777777" w:rsidTr="002F20B2">
        <w:trPr>
          <w:trHeight w:val="297"/>
        </w:trPr>
        <w:tc>
          <w:tcPr>
            <w:tcW w:w="3241" w:type="pct"/>
            <w:gridSpan w:val="3"/>
            <w:vMerge/>
            <w:vAlign w:val="center"/>
          </w:tcPr>
          <w:p w14:paraId="7C8AB2C2" w14:textId="77777777" w:rsidR="007C651F" w:rsidRPr="00DA40BF" w:rsidRDefault="007C651F" w:rsidP="00870E84">
            <w:pPr>
              <w:pStyle w:val="Kehatekst"/>
              <w:spacing w:after="0"/>
              <w:jc w:val="center"/>
              <w:rPr>
                <w:rFonts w:ascii="Arial" w:hAnsi="Arial" w:cs="Arial"/>
                <w:sz w:val="24"/>
                <w:szCs w:val="24"/>
              </w:rPr>
            </w:pPr>
          </w:p>
        </w:tc>
        <w:tc>
          <w:tcPr>
            <w:tcW w:w="830" w:type="pct"/>
            <w:vAlign w:val="center"/>
          </w:tcPr>
          <w:p w14:paraId="6FF8A73F" w14:textId="77777777"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PM</w:t>
            </w:r>
            <w:r w:rsidRPr="00DA40BF">
              <w:rPr>
                <w:rFonts w:ascii="Arial" w:hAnsi="Arial" w:cs="Arial"/>
                <w:sz w:val="24"/>
                <w:szCs w:val="24"/>
                <w:vertAlign w:val="subscript"/>
              </w:rPr>
              <w:t>10</w:t>
            </w:r>
          </w:p>
        </w:tc>
        <w:tc>
          <w:tcPr>
            <w:tcW w:w="929" w:type="pct"/>
            <w:vAlign w:val="center"/>
          </w:tcPr>
          <w:p w14:paraId="313515F2" w14:textId="5FEEF79D" w:rsidR="007C651F" w:rsidRPr="00DA40BF" w:rsidRDefault="007C651F" w:rsidP="00870E84">
            <w:pPr>
              <w:pStyle w:val="Kehatekst"/>
              <w:spacing w:after="0"/>
              <w:jc w:val="center"/>
              <w:rPr>
                <w:rFonts w:ascii="Arial" w:hAnsi="Arial" w:cs="Arial"/>
                <w:sz w:val="24"/>
                <w:szCs w:val="24"/>
              </w:rPr>
            </w:pPr>
            <w:r w:rsidRPr="00DA40BF">
              <w:rPr>
                <w:rFonts w:ascii="Arial" w:hAnsi="Arial" w:cs="Arial"/>
                <w:sz w:val="24"/>
                <w:szCs w:val="24"/>
              </w:rPr>
              <w:t>0,</w:t>
            </w:r>
            <w:r w:rsidR="00362A67" w:rsidRPr="00DA40BF">
              <w:rPr>
                <w:rFonts w:ascii="Arial" w:hAnsi="Arial" w:cs="Arial"/>
                <w:sz w:val="24"/>
                <w:szCs w:val="24"/>
              </w:rPr>
              <w:t>083</w:t>
            </w:r>
            <w:r w:rsidRPr="00DA40BF">
              <w:rPr>
                <w:rFonts w:ascii="Arial" w:hAnsi="Arial" w:cs="Arial"/>
                <w:sz w:val="24"/>
                <w:szCs w:val="24"/>
              </w:rPr>
              <w:t xml:space="preserve"> t/a</w:t>
            </w:r>
          </w:p>
        </w:tc>
      </w:tr>
    </w:tbl>
    <w:p w14:paraId="43E28AC5" w14:textId="77777777" w:rsidR="007C651F" w:rsidRPr="00DA40BF" w:rsidRDefault="007C651F" w:rsidP="00870E84">
      <w:pPr>
        <w:spacing w:after="0"/>
        <w:rPr>
          <w:rFonts w:ascii="Arial" w:hAnsi="Arial" w:cs="Arial"/>
          <w:sz w:val="24"/>
          <w:szCs w:val="24"/>
        </w:rPr>
      </w:pPr>
      <w:bookmarkStart w:id="0" w:name="_Toc402441569"/>
      <w:bookmarkEnd w:id="0"/>
    </w:p>
    <w:p w14:paraId="64F27950" w14:textId="5FD9976F" w:rsidR="007C651F" w:rsidRPr="00DA40BF" w:rsidRDefault="007C651F" w:rsidP="00870E84">
      <w:pPr>
        <w:spacing w:after="0" w:line="240" w:lineRule="auto"/>
        <w:jc w:val="both"/>
        <w:rPr>
          <w:rFonts w:ascii="Arial" w:hAnsi="Arial" w:cs="Arial"/>
          <w:sz w:val="24"/>
          <w:szCs w:val="24"/>
        </w:rPr>
      </w:pPr>
      <w:r w:rsidRPr="00DA40BF">
        <w:rPr>
          <w:rFonts w:ascii="Arial" w:hAnsi="Arial" w:cs="Arial"/>
          <w:sz w:val="24"/>
          <w:szCs w:val="24"/>
        </w:rPr>
        <w:t xml:space="preserve">Arvutuse kohaselt jääb aastane tootmisprotsessis tekkiv </w:t>
      </w:r>
      <w:r w:rsidR="00FE2ECF" w:rsidRPr="00DA40BF">
        <w:rPr>
          <w:rFonts w:ascii="Arial" w:hAnsi="Arial" w:cs="Arial"/>
          <w:sz w:val="24"/>
          <w:szCs w:val="24"/>
        </w:rPr>
        <w:t xml:space="preserve">summaarsete tahkete osakeste </w:t>
      </w:r>
      <w:r w:rsidRPr="00DA40BF">
        <w:rPr>
          <w:rFonts w:ascii="Arial" w:hAnsi="Arial" w:cs="Arial"/>
          <w:sz w:val="24"/>
          <w:szCs w:val="24"/>
        </w:rPr>
        <w:t xml:space="preserve">kogus </w:t>
      </w:r>
      <w:r w:rsidRPr="00DA40BF">
        <w:rPr>
          <w:rFonts w:ascii="Arial" w:eastAsia="Times New Roman" w:hAnsi="Arial" w:cs="Arial"/>
          <w:color w:val="000000"/>
          <w:sz w:val="24"/>
          <w:szCs w:val="24"/>
          <w:lang w:eastAsia="et-EE"/>
        </w:rPr>
        <w:t>~</w:t>
      </w:r>
      <w:r w:rsidRPr="00DA40BF">
        <w:rPr>
          <w:rFonts w:ascii="Arial" w:hAnsi="Arial" w:cs="Arial"/>
          <w:sz w:val="24"/>
          <w:szCs w:val="24"/>
        </w:rPr>
        <w:t>0,</w:t>
      </w:r>
      <w:r w:rsidR="00FE2ECF" w:rsidRPr="00DA40BF">
        <w:rPr>
          <w:rFonts w:ascii="Arial" w:hAnsi="Arial" w:cs="Arial"/>
          <w:sz w:val="24"/>
          <w:szCs w:val="24"/>
        </w:rPr>
        <w:t>18</w:t>
      </w:r>
      <w:r w:rsidRPr="00DA40BF">
        <w:rPr>
          <w:rFonts w:ascii="Arial" w:hAnsi="Arial" w:cs="Arial"/>
          <w:sz w:val="24"/>
          <w:szCs w:val="24"/>
        </w:rPr>
        <w:t xml:space="preserve"> tonni juurde, millest peeosakesed moodustavad </w:t>
      </w:r>
      <w:r w:rsidRPr="00DA40BF">
        <w:rPr>
          <w:rFonts w:ascii="Arial" w:eastAsia="Times New Roman" w:hAnsi="Arial" w:cs="Arial"/>
          <w:color w:val="000000"/>
          <w:sz w:val="24"/>
          <w:szCs w:val="24"/>
          <w:lang w:eastAsia="et-EE"/>
        </w:rPr>
        <w:t>~</w:t>
      </w:r>
      <w:r w:rsidRPr="00DA40BF">
        <w:rPr>
          <w:rFonts w:ascii="Arial" w:hAnsi="Arial" w:cs="Arial"/>
          <w:sz w:val="24"/>
          <w:szCs w:val="24"/>
        </w:rPr>
        <w:t>0,</w:t>
      </w:r>
      <w:r w:rsidR="00FE2ECF" w:rsidRPr="00DA40BF">
        <w:rPr>
          <w:rFonts w:ascii="Arial" w:hAnsi="Arial" w:cs="Arial"/>
          <w:sz w:val="24"/>
          <w:szCs w:val="24"/>
        </w:rPr>
        <w:t>08</w:t>
      </w:r>
      <w:r w:rsidRPr="00DA40BF">
        <w:rPr>
          <w:rFonts w:ascii="Arial" w:hAnsi="Arial" w:cs="Arial"/>
          <w:sz w:val="24"/>
          <w:szCs w:val="24"/>
        </w:rPr>
        <w:t xml:space="preserve"> tonni, mis tähendab, et </w:t>
      </w:r>
      <w:r w:rsidR="00FE2ECF" w:rsidRPr="00DA40BF">
        <w:rPr>
          <w:rFonts w:ascii="Arial" w:hAnsi="Arial" w:cs="Arial"/>
          <w:sz w:val="24"/>
          <w:szCs w:val="24"/>
        </w:rPr>
        <w:t xml:space="preserve">Lasila kruusakarjääris </w:t>
      </w:r>
      <w:r w:rsidRPr="00DA40BF">
        <w:rPr>
          <w:rFonts w:ascii="Arial" w:hAnsi="Arial" w:cs="Arial"/>
          <w:sz w:val="24"/>
          <w:szCs w:val="24"/>
        </w:rPr>
        <w:t xml:space="preserve">töötamiseks täiendavat õhusaasteluba pole vaja. </w:t>
      </w:r>
    </w:p>
    <w:p w14:paraId="5C955370" w14:textId="77777777" w:rsidR="000D3EC5" w:rsidRPr="00DA40BF" w:rsidRDefault="000D3EC5" w:rsidP="00870E84">
      <w:pPr>
        <w:widowControl/>
        <w:suppressAutoHyphens w:val="0"/>
        <w:autoSpaceDE w:val="0"/>
        <w:adjustRightInd w:val="0"/>
        <w:spacing w:after="0" w:line="240" w:lineRule="auto"/>
        <w:jc w:val="both"/>
        <w:textAlignment w:val="auto"/>
        <w:rPr>
          <w:rFonts w:ascii="Arial" w:hAnsi="Arial" w:cs="Arial"/>
          <w:kern w:val="0"/>
          <w:sz w:val="24"/>
          <w:szCs w:val="24"/>
          <w:lang w:eastAsia="ja-JP"/>
        </w:rPr>
      </w:pPr>
    </w:p>
    <w:p w14:paraId="67AED4EA" w14:textId="77777777" w:rsidR="000D3EC5" w:rsidRPr="00DA40BF" w:rsidRDefault="000D3EC5" w:rsidP="00870E84">
      <w:pPr>
        <w:widowControl/>
        <w:suppressAutoHyphens w:val="0"/>
        <w:autoSpaceDE w:val="0"/>
        <w:adjustRightInd w:val="0"/>
        <w:spacing w:after="0" w:line="240" w:lineRule="auto"/>
        <w:jc w:val="both"/>
        <w:textAlignment w:val="auto"/>
        <w:rPr>
          <w:rFonts w:ascii="Arial" w:hAnsi="Arial" w:cs="Arial"/>
          <w:kern w:val="0"/>
          <w:sz w:val="24"/>
          <w:szCs w:val="24"/>
          <w:lang w:eastAsia="ja-JP"/>
        </w:rPr>
      </w:pPr>
      <w:r w:rsidRPr="00DA40BF">
        <w:rPr>
          <w:rFonts w:ascii="Arial" w:hAnsi="Arial" w:cs="Arial"/>
          <w:kern w:val="0"/>
          <w:sz w:val="24"/>
          <w:szCs w:val="24"/>
          <w:lang w:eastAsia="ja-JP"/>
        </w:rPr>
        <w:t>Kaevandamisega kaasneb karjäärimasinate ja transpordivahendite sisepõlemismootorite tööst lähtuvate heitgaaside (</w:t>
      </w:r>
      <w:proofErr w:type="spellStart"/>
      <w:r w:rsidRPr="00DA40BF">
        <w:rPr>
          <w:rFonts w:ascii="Arial" w:hAnsi="Arial" w:cs="Arial"/>
          <w:kern w:val="0"/>
          <w:sz w:val="24"/>
          <w:szCs w:val="24"/>
          <w:lang w:eastAsia="ja-JP"/>
        </w:rPr>
        <w:t>NOx</w:t>
      </w:r>
      <w:proofErr w:type="spellEnd"/>
      <w:r w:rsidRPr="00DA40BF">
        <w:rPr>
          <w:rFonts w:ascii="Arial" w:hAnsi="Arial" w:cs="Arial"/>
          <w:kern w:val="0"/>
          <w:sz w:val="24"/>
          <w:szCs w:val="24"/>
          <w:lang w:eastAsia="ja-JP"/>
        </w:rPr>
        <w:t>, SO</w:t>
      </w:r>
      <w:r w:rsidRPr="00DA40BF">
        <w:rPr>
          <w:rFonts w:ascii="Arial" w:hAnsi="Arial" w:cs="Arial"/>
          <w:kern w:val="0"/>
          <w:sz w:val="24"/>
          <w:szCs w:val="24"/>
          <w:vertAlign w:val="subscript"/>
          <w:lang w:eastAsia="ja-JP"/>
        </w:rPr>
        <w:t>2</w:t>
      </w:r>
      <w:r w:rsidRPr="00DA40BF">
        <w:rPr>
          <w:rFonts w:ascii="Arial" w:hAnsi="Arial" w:cs="Arial"/>
          <w:kern w:val="0"/>
          <w:sz w:val="24"/>
          <w:szCs w:val="24"/>
          <w:lang w:eastAsia="ja-JP"/>
        </w:rPr>
        <w:t xml:space="preserve"> ja lenduvad orgaanilised ühendid) heide õhku. Karjääris töötavad tehniliselt korras ja nõuetele vastavad mehhanismid ning seetõttu ei teki heitgaaside õhusaastega probleeme.</w:t>
      </w:r>
    </w:p>
    <w:p w14:paraId="392AFE0F" w14:textId="77777777" w:rsidR="000D3EC5" w:rsidRPr="00DA40BF" w:rsidRDefault="000D3EC5" w:rsidP="00870E84">
      <w:pPr>
        <w:autoSpaceDE w:val="0"/>
        <w:adjustRightInd w:val="0"/>
        <w:spacing w:after="0"/>
        <w:jc w:val="both"/>
        <w:rPr>
          <w:rFonts w:ascii="Arial" w:eastAsia="Calibri" w:hAnsi="Arial" w:cs="Arial"/>
          <w:b/>
          <w:bCs/>
          <w:i/>
          <w:iCs/>
          <w:sz w:val="24"/>
          <w:szCs w:val="24"/>
          <w:lang w:eastAsia="et-EE"/>
        </w:rPr>
      </w:pPr>
    </w:p>
    <w:p w14:paraId="41615240" w14:textId="2EF9B783" w:rsidR="000D3EC5" w:rsidRPr="00DA40BF" w:rsidRDefault="000D3EC5" w:rsidP="00870E84">
      <w:pPr>
        <w:widowControl/>
        <w:suppressAutoHyphens w:val="0"/>
        <w:autoSpaceDE w:val="0"/>
        <w:adjustRightInd w:val="0"/>
        <w:spacing w:after="0" w:line="240" w:lineRule="auto"/>
        <w:jc w:val="both"/>
        <w:textAlignment w:val="auto"/>
        <w:rPr>
          <w:rFonts w:ascii="Arial" w:hAnsi="Arial" w:cs="Arial"/>
          <w:kern w:val="0"/>
          <w:sz w:val="24"/>
          <w:szCs w:val="24"/>
          <w:lang w:eastAsia="ja-JP"/>
        </w:rPr>
      </w:pPr>
      <w:r w:rsidRPr="00DA40BF">
        <w:rPr>
          <w:rFonts w:ascii="Arial" w:hAnsi="Arial" w:cs="Arial"/>
          <w:kern w:val="0"/>
          <w:sz w:val="24"/>
          <w:szCs w:val="24"/>
          <w:lang w:eastAsia="ja-JP"/>
        </w:rPr>
        <w:t xml:space="preserve">Masinate suuremahulisi hooldusi ja remonttöid ei plaanita karjäärialal teha, kuid vajadusel teostatakse väiksemad remonttööd ja korralised hooldused selleks kohaldatud alal. Kaevandamisel ja masinate hooldamisel tuleb rangelt jälgida, et pinnasesse ei satuks kütust või õli. </w:t>
      </w:r>
    </w:p>
    <w:p w14:paraId="4D9D420F" w14:textId="77777777" w:rsidR="000D3EC5" w:rsidRPr="00DA40BF" w:rsidRDefault="000D3EC5" w:rsidP="00870E84">
      <w:pPr>
        <w:widowControl/>
        <w:suppressAutoHyphens w:val="0"/>
        <w:autoSpaceDE w:val="0"/>
        <w:adjustRightInd w:val="0"/>
        <w:spacing w:after="0" w:line="240" w:lineRule="auto"/>
        <w:jc w:val="both"/>
        <w:textAlignment w:val="auto"/>
        <w:rPr>
          <w:rFonts w:ascii="Arial" w:hAnsi="Arial" w:cs="Arial"/>
          <w:kern w:val="0"/>
          <w:sz w:val="24"/>
          <w:szCs w:val="24"/>
          <w:lang w:eastAsia="ja-JP"/>
        </w:rPr>
      </w:pPr>
    </w:p>
    <w:p w14:paraId="24FC0701" w14:textId="77777777" w:rsidR="000D3EC5" w:rsidRPr="00DA40BF" w:rsidRDefault="000D3EC5" w:rsidP="00870E84">
      <w:pPr>
        <w:widowControl/>
        <w:suppressAutoHyphens w:val="0"/>
        <w:autoSpaceDE w:val="0"/>
        <w:adjustRightInd w:val="0"/>
        <w:spacing w:after="0" w:line="240" w:lineRule="auto"/>
        <w:jc w:val="both"/>
        <w:textAlignment w:val="auto"/>
        <w:rPr>
          <w:rFonts w:ascii="Arial" w:hAnsi="Arial" w:cs="Arial"/>
          <w:kern w:val="0"/>
          <w:sz w:val="24"/>
          <w:szCs w:val="24"/>
          <w:lang w:eastAsia="ja-JP"/>
        </w:rPr>
      </w:pPr>
      <w:r w:rsidRPr="00DA40BF">
        <w:rPr>
          <w:rFonts w:ascii="Arial" w:hAnsi="Arial" w:cs="Arial"/>
          <w:kern w:val="0"/>
          <w:sz w:val="24"/>
          <w:szCs w:val="24"/>
          <w:lang w:eastAsia="ja-JP"/>
        </w:rPr>
        <w:lastRenderedPageBreak/>
        <w:t>Seadmeid hooldatakse ning remonditakse selleks ettenähtud remonditöökodades või selleks kohaldatud alal. Võimalike rikete ning avariide tagajärjel tekkiva kütuse- või õlireostuse likvideerimiseks on karjääris olemas vajalikus koguses absorbenti või kõrgelt kontsentreeritud mittetoksilist pesuvahendit, millega saab tekkinud reostuse kokku korjata. Avariide likvideerimise viisid planeeritakse põhjalikumalt kaevandamise projektis</w:t>
      </w:r>
    </w:p>
    <w:p w14:paraId="4098D043" w14:textId="77777777" w:rsidR="00237CA5" w:rsidRPr="00DA40BF" w:rsidRDefault="00237CA5" w:rsidP="00870E84">
      <w:pPr>
        <w:spacing w:after="0"/>
        <w:jc w:val="both"/>
        <w:rPr>
          <w:rFonts w:ascii="Arial" w:eastAsia="Times New Roman" w:hAnsi="Arial" w:cs="Arial"/>
          <w:b/>
          <w:bCs/>
          <w:color w:val="000000"/>
          <w:sz w:val="24"/>
          <w:szCs w:val="24"/>
          <w:lang w:eastAsia="et-EE"/>
        </w:rPr>
      </w:pPr>
    </w:p>
    <w:p w14:paraId="6A4E9A93" w14:textId="0B3D0FEE" w:rsidR="00237CA5" w:rsidRPr="00DA40BF" w:rsidRDefault="00237CA5" w:rsidP="00D77C51">
      <w:pPr>
        <w:pStyle w:val="Loendilik"/>
        <w:numPr>
          <w:ilvl w:val="0"/>
          <w:numId w:val="44"/>
        </w:numPr>
        <w:jc w:val="both"/>
        <w:rPr>
          <w:rFonts w:ascii="Arial" w:hAnsi="Arial" w:cs="Arial"/>
          <w:b/>
          <w:bCs/>
        </w:rPr>
      </w:pPr>
      <w:proofErr w:type="spellStart"/>
      <w:r w:rsidRPr="00DA40BF">
        <w:rPr>
          <w:rFonts w:ascii="Arial" w:hAnsi="Arial" w:cs="Arial"/>
          <w:b/>
          <w:bCs/>
        </w:rPr>
        <w:t>Kaevandamisjäätmed</w:t>
      </w:r>
      <w:proofErr w:type="spellEnd"/>
    </w:p>
    <w:p w14:paraId="73A564C3" w14:textId="77777777" w:rsidR="000D3EC5" w:rsidRPr="00DA40BF" w:rsidRDefault="000D3EC5" w:rsidP="00870E84">
      <w:pPr>
        <w:widowControl/>
        <w:suppressAutoHyphens w:val="0"/>
        <w:autoSpaceDE w:val="0"/>
        <w:adjustRightInd w:val="0"/>
        <w:spacing w:after="0" w:line="240" w:lineRule="auto"/>
        <w:jc w:val="both"/>
        <w:textAlignment w:val="auto"/>
        <w:rPr>
          <w:rFonts w:ascii="Arial" w:hAnsi="Arial" w:cs="Arial"/>
          <w:kern w:val="0"/>
          <w:sz w:val="24"/>
          <w:szCs w:val="24"/>
          <w:lang w:eastAsia="ja-JP"/>
        </w:rPr>
      </w:pPr>
    </w:p>
    <w:p w14:paraId="26ED342A" w14:textId="4D110C10" w:rsidR="00987309" w:rsidRDefault="007B5C46" w:rsidP="00870E84">
      <w:pPr>
        <w:widowControl/>
        <w:suppressAutoHyphens w:val="0"/>
        <w:autoSpaceDE w:val="0"/>
        <w:adjustRightInd w:val="0"/>
        <w:spacing w:after="0" w:line="240" w:lineRule="auto"/>
        <w:jc w:val="both"/>
        <w:textAlignment w:val="auto"/>
        <w:rPr>
          <w:rFonts w:ascii="Arial" w:hAnsi="Arial" w:cs="Arial"/>
          <w:kern w:val="0"/>
          <w:sz w:val="24"/>
          <w:szCs w:val="24"/>
          <w:lang w:eastAsia="ja-JP"/>
        </w:rPr>
      </w:pPr>
      <w:r w:rsidRPr="00DA40BF">
        <w:rPr>
          <w:rFonts w:ascii="Arial" w:hAnsi="Arial" w:cs="Arial"/>
          <w:kern w:val="0"/>
          <w:sz w:val="24"/>
          <w:szCs w:val="24"/>
          <w:lang w:eastAsia="ja-JP"/>
        </w:rPr>
        <w:t>Lasila kruusakarjääris</w:t>
      </w:r>
      <w:r w:rsidR="000D3EC5" w:rsidRPr="00DA40BF">
        <w:rPr>
          <w:rFonts w:ascii="Arial" w:hAnsi="Arial" w:cs="Arial"/>
          <w:kern w:val="0"/>
          <w:sz w:val="24"/>
          <w:szCs w:val="24"/>
          <w:lang w:eastAsia="ja-JP"/>
        </w:rPr>
        <w:t xml:space="preserve"> kaevandamisel jäätmeid ei teki – kogu kasulik materjal turustatakse, mäeeraldiselt eemaldatud katend kasutatakse müra- ja tolmutõkkevallide</w:t>
      </w:r>
      <w:r w:rsidR="00237CA5" w:rsidRPr="00DA40BF">
        <w:rPr>
          <w:rFonts w:ascii="Arial" w:hAnsi="Arial" w:cs="Arial"/>
          <w:kern w:val="0"/>
          <w:sz w:val="24"/>
          <w:szCs w:val="24"/>
          <w:lang w:eastAsia="ja-JP"/>
        </w:rPr>
        <w:t xml:space="preserve"> rajamiseks</w:t>
      </w:r>
      <w:r w:rsidR="000D3EC5" w:rsidRPr="00DA40BF">
        <w:rPr>
          <w:rFonts w:ascii="Arial" w:hAnsi="Arial" w:cs="Arial"/>
          <w:kern w:val="0"/>
          <w:sz w:val="24"/>
          <w:szCs w:val="24"/>
          <w:lang w:eastAsia="ja-JP"/>
        </w:rPr>
        <w:t xml:space="preserve"> </w:t>
      </w:r>
      <w:r w:rsidR="00FD6CC6" w:rsidRPr="00DA40BF">
        <w:rPr>
          <w:rFonts w:ascii="Arial" w:hAnsi="Arial" w:cs="Arial"/>
          <w:kern w:val="0"/>
          <w:sz w:val="24"/>
          <w:szCs w:val="24"/>
          <w:lang w:eastAsia="ja-JP"/>
        </w:rPr>
        <w:t xml:space="preserve">ning ladustatakse mäeeraldise teenindusmaal </w:t>
      </w:r>
      <w:r w:rsidR="000D3EC5" w:rsidRPr="00DA40BF">
        <w:rPr>
          <w:rFonts w:ascii="Arial" w:hAnsi="Arial" w:cs="Arial"/>
          <w:kern w:val="0"/>
          <w:sz w:val="24"/>
          <w:szCs w:val="24"/>
          <w:lang w:eastAsia="ja-JP"/>
        </w:rPr>
        <w:t xml:space="preserve">vastavalt koostatavale kaevandamise projektile ning peale maavara ammendamist kasutatakse </w:t>
      </w:r>
      <w:r w:rsidR="00FD6CC6" w:rsidRPr="00DA40BF">
        <w:rPr>
          <w:rFonts w:ascii="Arial" w:hAnsi="Arial" w:cs="Arial"/>
          <w:kern w:val="0"/>
          <w:sz w:val="24"/>
          <w:szCs w:val="24"/>
          <w:lang w:eastAsia="ja-JP"/>
        </w:rPr>
        <w:t>ladustatud</w:t>
      </w:r>
      <w:r w:rsidR="000D3EC5" w:rsidRPr="00DA40BF">
        <w:rPr>
          <w:rFonts w:ascii="Arial" w:hAnsi="Arial" w:cs="Arial"/>
          <w:kern w:val="0"/>
          <w:sz w:val="24"/>
          <w:szCs w:val="24"/>
          <w:lang w:eastAsia="ja-JP"/>
        </w:rPr>
        <w:t xml:space="preserve"> katend karjääriala korrastamiseks</w:t>
      </w:r>
      <w:r w:rsidR="003810C8" w:rsidRPr="00DA40BF">
        <w:rPr>
          <w:rFonts w:ascii="Arial" w:hAnsi="Arial" w:cs="Arial"/>
          <w:kern w:val="0"/>
          <w:sz w:val="24"/>
          <w:szCs w:val="24"/>
          <w:lang w:eastAsia="ja-JP"/>
        </w:rPr>
        <w:t xml:space="preserve"> vastavalt korrastamise projektile</w:t>
      </w:r>
      <w:r w:rsidR="00E22266">
        <w:rPr>
          <w:rFonts w:ascii="Arial" w:hAnsi="Arial" w:cs="Arial"/>
          <w:kern w:val="0"/>
          <w:sz w:val="24"/>
          <w:szCs w:val="24"/>
          <w:lang w:eastAsia="ja-JP"/>
        </w:rPr>
        <w:t xml:space="preserve">. </w:t>
      </w:r>
      <w:r w:rsidR="00725B41">
        <w:rPr>
          <w:rFonts w:ascii="Arial" w:hAnsi="Arial" w:cs="Arial"/>
          <w:kern w:val="0"/>
          <w:sz w:val="24"/>
          <w:szCs w:val="24"/>
          <w:lang w:eastAsia="ja-JP"/>
        </w:rPr>
        <w:t xml:space="preserve">Katend kasutatakse kogu mahus (19 tuh m³) korrastamisel. </w:t>
      </w:r>
      <w:r w:rsidR="00987309" w:rsidRPr="00DA40BF">
        <w:rPr>
          <w:rFonts w:ascii="Arial" w:hAnsi="Arial" w:cs="Arial"/>
          <w:kern w:val="0"/>
          <w:sz w:val="24"/>
          <w:szCs w:val="24"/>
          <w:lang w:eastAsia="ja-JP"/>
        </w:rPr>
        <w:t xml:space="preserve">Korrastamistöödega alustatakse kaevandamise käigus esimesel võimalusel ning korrastamisprojekt koostatakse samuti esimesel võimalusel. Kaevandamisjäätmeid jäätmeseaduse mõistes antud tegevuste käigus ei teki. </w:t>
      </w:r>
    </w:p>
    <w:p w14:paraId="2208A612" w14:textId="40D7B55D" w:rsidR="00725B41" w:rsidRDefault="00725B41" w:rsidP="00870E84">
      <w:pPr>
        <w:widowControl/>
        <w:suppressAutoHyphens w:val="0"/>
        <w:autoSpaceDE w:val="0"/>
        <w:adjustRightInd w:val="0"/>
        <w:spacing w:after="0" w:line="240" w:lineRule="auto"/>
        <w:jc w:val="both"/>
        <w:textAlignment w:val="auto"/>
        <w:rPr>
          <w:rFonts w:ascii="Arial" w:hAnsi="Arial" w:cs="Arial"/>
          <w:kern w:val="0"/>
          <w:sz w:val="24"/>
          <w:szCs w:val="24"/>
          <w:lang w:eastAsia="ja-JP"/>
        </w:rPr>
      </w:pPr>
    </w:p>
    <w:p w14:paraId="2E558CCC" w14:textId="3455C5C6" w:rsidR="00725B41" w:rsidRDefault="005E7FE1" w:rsidP="00870E84">
      <w:pPr>
        <w:widowControl/>
        <w:suppressAutoHyphens w:val="0"/>
        <w:autoSpaceDE w:val="0"/>
        <w:adjustRightInd w:val="0"/>
        <w:spacing w:after="0" w:line="240" w:lineRule="auto"/>
        <w:jc w:val="both"/>
        <w:textAlignment w:val="auto"/>
        <w:rPr>
          <w:rFonts w:ascii="Arial" w:hAnsi="Arial" w:cs="Arial"/>
          <w:kern w:val="0"/>
          <w:sz w:val="24"/>
          <w:szCs w:val="24"/>
          <w:lang w:eastAsia="ja-JP"/>
        </w:rPr>
      </w:pPr>
      <w:r>
        <w:rPr>
          <w:rFonts w:ascii="Arial" w:hAnsi="Arial" w:cs="Arial"/>
          <w:kern w:val="0"/>
          <w:sz w:val="24"/>
          <w:szCs w:val="24"/>
          <w:lang w:eastAsia="ja-JP"/>
        </w:rPr>
        <w:t xml:space="preserve">Ala raadamistööde järgselt tuleb juurida kännud. Vältimaks </w:t>
      </w:r>
      <w:proofErr w:type="spellStart"/>
      <w:r>
        <w:rPr>
          <w:rFonts w:ascii="Arial" w:hAnsi="Arial" w:cs="Arial"/>
          <w:kern w:val="0"/>
          <w:sz w:val="24"/>
          <w:szCs w:val="24"/>
          <w:lang w:eastAsia="ja-JP"/>
        </w:rPr>
        <w:t>jäämeseaduse</w:t>
      </w:r>
      <w:proofErr w:type="spellEnd"/>
      <w:r>
        <w:rPr>
          <w:rFonts w:ascii="Arial" w:hAnsi="Arial" w:cs="Arial"/>
          <w:kern w:val="0"/>
          <w:sz w:val="24"/>
          <w:szCs w:val="24"/>
          <w:lang w:eastAsia="ja-JP"/>
        </w:rPr>
        <w:t xml:space="preserve"> mõistes jäätmete tekkimist, turustatakse juuritud kännud töötlemata küttepuiduna. </w:t>
      </w:r>
    </w:p>
    <w:p w14:paraId="131E8ABE" w14:textId="21BD1424" w:rsidR="006D2301" w:rsidRPr="00DA40BF" w:rsidRDefault="006D2301" w:rsidP="00870E84">
      <w:pPr>
        <w:widowControl/>
        <w:suppressAutoHyphens w:val="0"/>
        <w:autoSpaceDE w:val="0"/>
        <w:adjustRightInd w:val="0"/>
        <w:spacing w:after="0" w:line="240" w:lineRule="auto"/>
        <w:jc w:val="both"/>
        <w:textAlignment w:val="auto"/>
        <w:rPr>
          <w:rFonts w:ascii="Arial" w:hAnsi="Arial" w:cs="Arial"/>
          <w:kern w:val="0"/>
          <w:sz w:val="24"/>
          <w:szCs w:val="24"/>
          <w:lang w:eastAsia="ja-JP"/>
        </w:rPr>
      </w:pPr>
    </w:p>
    <w:p w14:paraId="2B177DE9" w14:textId="520371C5" w:rsidR="000D3EC5" w:rsidRPr="00DA40BF" w:rsidRDefault="000D3EC5" w:rsidP="00870E84">
      <w:pPr>
        <w:widowControl/>
        <w:suppressAutoHyphens w:val="0"/>
        <w:autoSpaceDE w:val="0"/>
        <w:adjustRightInd w:val="0"/>
        <w:spacing w:after="0" w:line="240" w:lineRule="auto"/>
        <w:jc w:val="both"/>
        <w:textAlignment w:val="auto"/>
        <w:rPr>
          <w:rFonts w:ascii="Arial" w:hAnsi="Arial" w:cs="Arial"/>
          <w:kern w:val="0"/>
          <w:sz w:val="24"/>
          <w:szCs w:val="24"/>
          <w:lang w:eastAsia="ja-JP"/>
        </w:rPr>
      </w:pPr>
      <w:r w:rsidRPr="00DA40BF">
        <w:rPr>
          <w:rFonts w:ascii="Arial" w:hAnsi="Arial" w:cs="Arial"/>
          <w:kern w:val="0"/>
          <w:sz w:val="24"/>
          <w:szCs w:val="24"/>
          <w:lang w:eastAsia="ja-JP"/>
        </w:rPr>
        <w:t>Taotleja on teadlik, et juhul kui tegevuse käigus selgub, et kaevandamisjäätmeid siiski tekib, on kohustus ka kaevandamise jäätmekava esitada</w:t>
      </w:r>
      <w:r w:rsidR="006D2301" w:rsidRPr="00DA40BF">
        <w:rPr>
          <w:rFonts w:ascii="Arial" w:hAnsi="Arial" w:cs="Arial"/>
          <w:kern w:val="0"/>
          <w:sz w:val="24"/>
          <w:szCs w:val="24"/>
          <w:lang w:eastAsia="ja-JP"/>
        </w:rPr>
        <w:t xml:space="preserve"> ning taotleda jäätme</w:t>
      </w:r>
      <w:r w:rsidR="00F7659B" w:rsidRPr="00DA40BF">
        <w:rPr>
          <w:rFonts w:ascii="Arial" w:hAnsi="Arial" w:cs="Arial"/>
          <w:kern w:val="0"/>
          <w:sz w:val="24"/>
          <w:szCs w:val="24"/>
          <w:lang w:eastAsia="ja-JP"/>
        </w:rPr>
        <w:t>luba</w:t>
      </w:r>
      <w:r w:rsidRPr="00DA40BF">
        <w:rPr>
          <w:rFonts w:ascii="Arial" w:hAnsi="Arial" w:cs="Arial"/>
          <w:kern w:val="0"/>
          <w:sz w:val="24"/>
          <w:szCs w:val="24"/>
          <w:lang w:eastAsia="ja-JP"/>
        </w:rPr>
        <w:t>.</w:t>
      </w:r>
    </w:p>
    <w:p w14:paraId="079E3813" w14:textId="77777777" w:rsidR="00237CA5" w:rsidRPr="00DA40BF" w:rsidRDefault="00237CA5" w:rsidP="00870E84">
      <w:pPr>
        <w:spacing w:after="0"/>
        <w:jc w:val="both"/>
        <w:rPr>
          <w:rFonts w:ascii="Arial" w:hAnsi="Arial" w:cs="Arial"/>
          <w:sz w:val="24"/>
          <w:szCs w:val="24"/>
        </w:rPr>
      </w:pPr>
    </w:p>
    <w:p w14:paraId="0B52BF1B" w14:textId="44B3B887" w:rsidR="00B942D8" w:rsidRPr="00DA40BF" w:rsidRDefault="002F5932" w:rsidP="00870E84">
      <w:pPr>
        <w:tabs>
          <w:tab w:val="left" w:pos="644"/>
        </w:tabs>
        <w:spacing w:after="0"/>
        <w:jc w:val="both"/>
        <w:rPr>
          <w:rFonts w:ascii="Arial" w:hAnsi="Arial" w:cs="Arial"/>
          <w:b/>
          <w:sz w:val="24"/>
          <w:szCs w:val="24"/>
        </w:rPr>
      </w:pPr>
      <w:r w:rsidRPr="00DA40BF">
        <w:rPr>
          <w:rFonts w:ascii="Arial" w:hAnsi="Arial" w:cs="Arial"/>
          <w:b/>
          <w:sz w:val="24"/>
          <w:szCs w:val="24"/>
        </w:rPr>
        <w:t>Kaevandatud</w:t>
      </w:r>
      <w:r w:rsidR="0070734F" w:rsidRPr="00DA40BF">
        <w:rPr>
          <w:rFonts w:ascii="Arial" w:hAnsi="Arial" w:cs="Arial"/>
          <w:b/>
          <w:sz w:val="24"/>
          <w:szCs w:val="24"/>
        </w:rPr>
        <w:t xml:space="preserve"> maa korrastamin</w:t>
      </w:r>
      <w:r w:rsidR="0035144B" w:rsidRPr="00DA40BF">
        <w:rPr>
          <w:rFonts w:ascii="Arial" w:hAnsi="Arial" w:cs="Arial"/>
          <w:b/>
          <w:sz w:val="24"/>
          <w:szCs w:val="24"/>
        </w:rPr>
        <w:t>e</w:t>
      </w:r>
    </w:p>
    <w:p w14:paraId="0DE4B5B7" w14:textId="07CF0005" w:rsidR="002F5932" w:rsidRPr="00DA40BF" w:rsidRDefault="002F5932" w:rsidP="00870E84">
      <w:pPr>
        <w:pStyle w:val="Loendilik"/>
        <w:tabs>
          <w:tab w:val="left" w:pos="644"/>
        </w:tabs>
        <w:ind w:left="0"/>
        <w:jc w:val="both"/>
        <w:rPr>
          <w:rFonts w:ascii="Arial" w:hAnsi="Arial" w:cs="Arial"/>
          <w:bCs/>
          <w:lang w:val="et-EE"/>
        </w:rPr>
      </w:pPr>
    </w:p>
    <w:p w14:paraId="7B61765E" w14:textId="6A5B555B" w:rsidR="00870E84" w:rsidRPr="00DA40BF" w:rsidRDefault="00870E84" w:rsidP="00870E84">
      <w:pPr>
        <w:pStyle w:val="Loendilik"/>
        <w:tabs>
          <w:tab w:val="left" w:pos="644"/>
        </w:tabs>
        <w:ind w:left="0"/>
        <w:jc w:val="both"/>
        <w:rPr>
          <w:rFonts w:ascii="Arial" w:hAnsi="Arial" w:cs="Arial"/>
          <w:bCs/>
          <w:lang w:val="et-EE"/>
        </w:rPr>
      </w:pPr>
      <w:r w:rsidRPr="00DA40BF">
        <w:rPr>
          <w:rFonts w:ascii="Arial" w:hAnsi="Arial" w:cs="Arial"/>
          <w:bCs/>
          <w:lang w:val="et-EE"/>
        </w:rPr>
        <w:t xml:space="preserve">Kaevandatav maavara Lasila kruusakarjääris </w:t>
      </w:r>
      <w:r w:rsidR="009A0439" w:rsidRPr="00DA40BF">
        <w:rPr>
          <w:rFonts w:ascii="Arial" w:hAnsi="Arial" w:cs="Arial"/>
          <w:bCs/>
          <w:lang w:val="et-EE"/>
        </w:rPr>
        <w:t xml:space="preserve">kogu ulatuses põhjaveetasemest kõrgemal, siis planeerib taotleja </w:t>
      </w:r>
      <w:r w:rsidR="00897F2E" w:rsidRPr="00DA40BF">
        <w:rPr>
          <w:rFonts w:ascii="Arial" w:hAnsi="Arial" w:cs="Arial"/>
          <w:bCs/>
          <w:lang w:val="et-EE"/>
        </w:rPr>
        <w:t>taastada</w:t>
      </w:r>
      <w:r w:rsidR="009A0439" w:rsidRPr="00DA40BF">
        <w:rPr>
          <w:rFonts w:ascii="Arial" w:hAnsi="Arial" w:cs="Arial"/>
          <w:bCs/>
          <w:lang w:val="et-EE"/>
        </w:rPr>
        <w:t xml:space="preserve"> mäeeraldise teenindusmaa</w:t>
      </w:r>
      <w:r w:rsidR="00897F2E" w:rsidRPr="00DA40BF">
        <w:rPr>
          <w:rFonts w:ascii="Arial" w:hAnsi="Arial" w:cs="Arial"/>
          <w:bCs/>
          <w:lang w:val="et-EE"/>
        </w:rPr>
        <w:t>l</w:t>
      </w:r>
      <w:r w:rsidR="009A0439" w:rsidRPr="00DA40BF">
        <w:rPr>
          <w:rFonts w:ascii="Arial" w:hAnsi="Arial" w:cs="Arial"/>
          <w:bCs/>
          <w:lang w:val="et-EE"/>
        </w:rPr>
        <w:t xml:space="preserve"> peale maavara ammendamist </w:t>
      </w:r>
      <w:proofErr w:type="spellStart"/>
      <w:r w:rsidR="009A0439" w:rsidRPr="00DA40BF">
        <w:rPr>
          <w:rFonts w:ascii="Arial" w:hAnsi="Arial" w:cs="Arial"/>
          <w:bCs/>
          <w:lang w:val="et-EE"/>
        </w:rPr>
        <w:t>metsamaa</w:t>
      </w:r>
      <w:proofErr w:type="spellEnd"/>
      <w:r w:rsidR="00897F2E" w:rsidRPr="00DA40BF">
        <w:rPr>
          <w:rFonts w:ascii="Arial" w:hAnsi="Arial" w:cs="Arial"/>
          <w:bCs/>
          <w:lang w:val="et-EE"/>
        </w:rPr>
        <w:t xml:space="preserve">. </w:t>
      </w:r>
    </w:p>
    <w:p w14:paraId="34A2D3E8" w14:textId="65A83C6D" w:rsidR="00EB4E1F" w:rsidRPr="00DA40BF" w:rsidRDefault="00EB4E1F" w:rsidP="00870E84">
      <w:pPr>
        <w:spacing w:after="0"/>
        <w:jc w:val="both"/>
        <w:rPr>
          <w:rFonts w:ascii="Arial" w:eastAsia="Times New Roman" w:hAnsi="Arial" w:cs="Arial"/>
          <w:color w:val="000000"/>
          <w:sz w:val="24"/>
          <w:szCs w:val="24"/>
          <w:highlight w:val="yellow"/>
          <w:lang w:eastAsia="et-EE"/>
        </w:rPr>
      </w:pPr>
    </w:p>
    <w:p w14:paraId="5197E6AB" w14:textId="54AE2771" w:rsidR="004A2375" w:rsidRPr="00DA40BF" w:rsidRDefault="004A2375" w:rsidP="00870E84">
      <w:pPr>
        <w:spacing w:after="0"/>
        <w:jc w:val="both"/>
        <w:rPr>
          <w:rFonts w:ascii="Arial" w:eastAsia="Times New Roman" w:hAnsi="Arial" w:cs="Arial"/>
          <w:color w:val="000000"/>
          <w:sz w:val="24"/>
          <w:szCs w:val="24"/>
          <w:lang w:eastAsia="et-EE"/>
        </w:rPr>
      </w:pPr>
      <w:r w:rsidRPr="00DA40BF">
        <w:rPr>
          <w:rFonts w:ascii="Arial" w:eastAsia="Times New Roman" w:hAnsi="Arial" w:cs="Arial"/>
          <w:color w:val="000000"/>
          <w:sz w:val="24"/>
          <w:szCs w:val="24"/>
          <w:lang w:eastAsia="et-EE"/>
        </w:rPr>
        <w:t xml:space="preserve">Kaevandatud maa korrastamine </w:t>
      </w:r>
      <w:r w:rsidR="00897F2E" w:rsidRPr="00DA40BF">
        <w:rPr>
          <w:rFonts w:ascii="Arial" w:eastAsia="Times New Roman" w:hAnsi="Arial" w:cs="Arial"/>
          <w:color w:val="000000"/>
          <w:sz w:val="24"/>
          <w:szCs w:val="24"/>
          <w:lang w:eastAsia="et-EE"/>
        </w:rPr>
        <w:t>teostatakse</w:t>
      </w:r>
      <w:r w:rsidRPr="00DA40BF">
        <w:rPr>
          <w:rFonts w:ascii="Arial" w:eastAsia="Times New Roman" w:hAnsi="Arial" w:cs="Arial"/>
          <w:color w:val="000000"/>
          <w:sz w:val="24"/>
          <w:szCs w:val="24"/>
          <w:lang w:eastAsia="et-EE"/>
        </w:rPr>
        <w:t xml:space="preserve"> vastavalt karjääri korrastamise projektile, kus määratakse ala korrastamiseks vajalikud tööd ja nende mahud. Korrastamise projekt tuleb koostada vastavalt keskkonnaministri 07.04.2017 määruses nr 12 „Uuritud ning kaevandatud maa korrastamise täpsustatud nõuded ja kord, kaevandatud maa korrastamise projekti sisu kohta esitatavad nõuded, kaevandatud maa ning selle korrastamise kohta aruande esitamise kord ja aruande vorm ning maa korrastamise akti sisu ja vorm“ kehtestatule. </w:t>
      </w:r>
    </w:p>
    <w:p w14:paraId="399E1227" w14:textId="77777777" w:rsidR="00897F2E" w:rsidRPr="00DA40BF" w:rsidRDefault="00897F2E" w:rsidP="00870E84">
      <w:pPr>
        <w:spacing w:after="0"/>
        <w:jc w:val="both"/>
        <w:rPr>
          <w:rFonts w:ascii="Arial" w:eastAsia="Times New Roman" w:hAnsi="Arial" w:cs="Arial"/>
          <w:color w:val="000000"/>
          <w:sz w:val="24"/>
          <w:szCs w:val="24"/>
          <w:lang w:eastAsia="et-EE"/>
        </w:rPr>
      </w:pPr>
    </w:p>
    <w:p w14:paraId="022316F1" w14:textId="6D4DE806" w:rsidR="00EB4E1F" w:rsidRPr="00DA40BF" w:rsidRDefault="004A2375" w:rsidP="00870E84">
      <w:pPr>
        <w:spacing w:after="0"/>
        <w:jc w:val="both"/>
        <w:rPr>
          <w:rFonts w:ascii="Arial" w:eastAsia="Times New Roman" w:hAnsi="Arial" w:cs="Arial"/>
          <w:color w:val="000000"/>
          <w:sz w:val="24"/>
          <w:szCs w:val="24"/>
          <w:lang w:eastAsia="et-EE"/>
        </w:rPr>
      </w:pPr>
      <w:r w:rsidRPr="00DA40BF">
        <w:rPr>
          <w:rFonts w:ascii="Arial" w:eastAsia="Times New Roman" w:hAnsi="Arial" w:cs="Arial"/>
          <w:color w:val="000000"/>
          <w:sz w:val="24"/>
          <w:szCs w:val="24"/>
          <w:lang w:eastAsia="et-EE"/>
        </w:rPr>
        <w:t xml:space="preserve">Hinnanguline kulu </w:t>
      </w:r>
      <w:r w:rsidR="00897F2E" w:rsidRPr="00DA40BF">
        <w:rPr>
          <w:rFonts w:ascii="Arial" w:eastAsia="Times New Roman" w:hAnsi="Arial" w:cs="Arial"/>
          <w:color w:val="000000"/>
          <w:sz w:val="24"/>
          <w:szCs w:val="24"/>
          <w:lang w:eastAsia="et-EE"/>
        </w:rPr>
        <w:t>Lasila kruusakarjääri</w:t>
      </w:r>
      <w:r w:rsidRPr="00DA40BF">
        <w:rPr>
          <w:rFonts w:ascii="Arial" w:eastAsia="Times New Roman" w:hAnsi="Arial" w:cs="Arial"/>
          <w:color w:val="000000"/>
          <w:sz w:val="24"/>
          <w:szCs w:val="24"/>
          <w:lang w:eastAsia="et-EE"/>
        </w:rPr>
        <w:t xml:space="preserve"> korrastamiseks taotluse koostamise ajal on ~ </w:t>
      </w:r>
      <w:r w:rsidR="003152F4" w:rsidRPr="00DA40BF">
        <w:rPr>
          <w:rFonts w:ascii="Arial" w:eastAsia="Times New Roman" w:hAnsi="Arial" w:cs="Arial"/>
          <w:color w:val="000000"/>
          <w:sz w:val="24"/>
          <w:szCs w:val="24"/>
          <w:lang w:eastAsia="et-EE"/>
        </w:rPr>
        <w:t>2</w:t>
      </w:r>
      <w:r w:rsidR="00B84B33" w:rsidRPr="00DA40BF">
        <w:rPr>
          <w:rFonts w:ascii="Arial" w:eastAsia="Times New Roman" w:hAnsi="Arial" w:cs="Arial"/>
          <w:color w:val="000000"/>
          <w:sz w:val="24"/>
          <w:szCs w:val="24"/>
          <w:lang w:eastAsia="et-EE"/>
        </w:rPr>
        <w:t> </w:t>
      </w:r>
      <w:r w:rsidRPr="00DA40BF">
        <w:rPr>
          <w:rFonts w:ascii="Arial" w:eastAsia="Times New Roman" w:hAnsi="Arial" w:cs="Arial"/>
          <w:color w:val="000000"/>
          <w:sz w:val="24"/>
          <w:szCs w:val="24"/>
          <w:lang w:eastAsia="et-EE"/>
        </w:rPr>
        <w:t>000</w:t>
      </w:r>
      <w:r w:rsidR="00B84B33" w:rsidRPr="00DA40BF">
        <w:rPr>
          <w:rFonts w:ascii="Arial" w:eastAsia="Times New Roman" w:hAnsi="Arial" w:cs="Arial"/>
          <w:color w:val="000000"/>
          <w:sz w:val="24"/>
          <w:szCs w:val="24"/>
          <w:lang w:eastAsia="et-EE"/>
        </w:rPr>
        <w:t> </w:t>
      </w:r>
      <w:proofErr w:type="spellStart"/>
      <w:r w:rsidRPr="00DA40BF">
        <w:rPr>
          <w:rFonts w:ascii="Arial" w:eastAsia="Times New Roman" w:hAnsi="Arial" w:cs="Arial"/>
          <w:color w:val="000000"/>
          <w:sz w:val="24"/>
          <w:szCs w:val="24"/>
          <w:lang w:eastAsia="et-EE"/>
        </w:rPr>
        <w:t>eur</w:t>
      </w:r>
      <w:proofErr w:type="spellEnd"/>
      <w:r w:rsidRPr="00DA40BF">
        <w:rPr>
          <w:rFonts w:ascii="Arial" w:eastAsia="Times New Roman" w:hAnsi="Arial" w:cs="Arial"/>
          <w:color w:val="000000"/>
          <w:sz w:val="24"/>
          <w:szCs w:val="24"/>
          <w:lang w:eastAsia="et-EE"/>
        </w:rPr>
        <w:t>/ha kohta ehk kogu mäeeraldise teenindusmaa korrastamiseks kokku ~ </w:t>
      </w:r>
      <w:r w:rsidR="00897F2E" w:rsidRPr="00DA40BF">
        <w:rPr>
          <w:rFonts w:ascii="Arial" w:eastAsia="Times New Roman" w:hAnsi="Arial" w:cs="Arial"/>
          <w:color w:val="000000"/>
          <w:sz w:val="24"/>
          <w:szCs w:val="24"/>
          <w:lang w:eastAsia="et-EE"/>
        </w:rPr>
        <w:t>22 000</w:t>
      </w:r>
      <w:r w:rsidRPr="00DA40BF">
        <w:rPr>
          <w:rFonts w:ascii="Arial" w:eastAsia="Times New Roman" w:hAnsi="Arial" w:cs="Arial"/>
          <w:color w:val="000000"/>
          <w:sz w:val="24"/>
          <w:szCs w:val="24"/>
          <w:lang w:eastAsia="et-EE"/>
        </w:rPr>
        <w:t> </w:t>
      </w:r>
      <w:proofErr w:type="spellStart"/>
      <w:r w:rsidRPr="00DA40BF">
        <w:rPr>
          <w:rFonts w:ascii="Arial" w:eastAsia="Times New Roman" w:hAnsi="Arial" w:cs="Arial"/>
          <w:color w:val="000000"/>
          <w:sz w:val="24"/>
          <w:szCs w:val="24"/>
          <w:lang w:eastAsia="et-EE"/>
        </w:rPr>
        <w:t>eur</w:t>
      </w:r>
      <w:proofErr w:type="spellEnd"/>
      <w:r w:rsidRPr="00DA40BF">
        <w:rPr>
          <w:rFonts w:ascii="Arial" w:eastAsia="Times New Roman" w:hAnsi="Arial" w:cs="Arial"/>
          <w:color w:val="000000"/>
          <w:sz w:val="24"/>
          <w:szCs w:val="24"/>
          <w:lang w:eastAsia="et-EE"/>
        </w:rPr>
        <w:t>.</w:t>
      </w:r>
    </w:p>
    <w:p w14:paraId="71BA3F2D" w14:textId="77777777" w:rsidR="008D45DC" w:rsidRPr="00DA40BF" w:rsidRDefault="008D45DC" w:rsidP="00870E84">
      <w:pPr>
        <w:pStyle w:val="Standard"/>
        <w:jc w:val="both"/>
        <w:rPr>
          <w:rFonts w:ascii="Arial" w:hAnsi="Arial" w:cs="Arial"/>
          <w:lang w:val="et-EE"/>
        </w:rPr>
      </w:pPr>
    </w:p>
    <w:p w14:paraId="7687BBD1" w14:textId="77777777" w:rsidR="00FF44E9" w:rsidRPr="00DA40BF" w:rsidRDefault="00FF44E9" w:rsidP="00870E84">
      <w:pPr>
        <w:pStyle w:val="Standard"/>
        <w:jc w:val="both"/>
        <w:rPr>
          <w:rFonts w:ascii="Arial" w:hAnsi="Arial" w:cs="Arial"/>
          <w:lang w:val="et-EE"/>
        </w:rPr>
      </w:pPr>
    </w:p>
    <w:p w14:paraId="3F0094A1" w14:textId="14B10512" w:rsidR="00B942D8" w:rsidRPr="00DA40BF" w:rsidRDefault="009310C2" w:rsidP="00870E84">
      <w:pPr>
        <w:pStyle w:val="Standard"/>
        <w:jc w:val="both"/>
        <w:rPr>
          <w:rFonts w:ascii="Arial" w:hAnsi="Arial" w:cs="Arial"/>
          <w:lang w:val="et-EE"/>
        </w:rPr>
      </w:pPr>
      <w:r w:rsidRPr="00DA40BF">
        <w:rPr>
          <w:rFonts w:ascii="Arial" w:hAnsi="Arial" w:cs="Arial"/>
          <w:lang w:val="et-EE"/>
        </w:rPr>
        <w:t xml:space="preserve">Taotluse koostas </w:t>
      </w:r>
      <w:r w:rsidR="00FF44E9" w:rsidRPr="00DA40BF">
        <w:rPr>
          <w:rFonts w:ascii="Arial" w:hAnsi="Arial" w:cs="Arial"/>
          <w:lang w:val="et-EE"/>
        </w:rPr>
        <w:t>02.06</w:t>
      </w:r>
      <w:r w:rsidR="0070734F" w:rsidRPr="00DA40BF">
        <w:rPr>
          <w:rFonts w:ascii="Arial" w:hAnsi="Arial" w:cs="Arial"/>
          <w:lang w:val="et-EE"/>
        </w:rPr>
        <w:t>.20</w:t>
      </w:r>
      <w:r w:rsidR="00657284" w:rsidRPr="00DA40BF">
        <w:rPr>
          <w:rFonts w:ascii="Arial" w:hAnsi="Arial" w:cs="Arial"/>
          <w:lang w:val="et-EE"/>
        </w:rPr>
        <w:t>2</w:t>
      </w:r>
      <w:r w:rsidR="00C70B04" w:rsidRPr="00DA40BF">
        <w:rPr>
          <w:rFonts w:ascii="Arial" w:hAnsi="Arial" w:cs="Arial"/>
          <w:lang w:val="et-EE"/>
        </w:rPr>
        <w:t>2</w:t>
      </w:r>
      <w:r w:rsidR="0070734F" w:rsidRPr="00DA40BF">
        <w:rPr>
          <w:rFonts w:ascii="Arial" w:hAnsi="Arial" w:cs="Arial"/>
          <w:lang w:val="et-EE"/>
        </w:rPr>
        <w:t>. a</w:t>
      </w:r>
    </w:p>
    <w:p w14:paraId="1231BE67" w14:textId="77777777" w:rsidR="00B942D8" w:rsidRPr="00DA40BF" w:rsidRDefault="00B942D8" w:rsidP="00870E84">
      <w:pPr>
        <w:pStyle w:val="Standard"/>
        <w:jc w:val="both"/>
        <w:rPr>
          <w:rFonts w:ascii="Arial" w:hAnsi="Arial" w:cs="Arial"/>
          <w:lang w:val="et-EE"/>
        </w:rPr>
      </w:pPr>
    </w:p>
    <w:p w14:paraId="7265521B" w14:textId="32AB4B34" w:rsidR="00B942D8" w:rsidRPr="00DA40BF" w:rsidRDefault="00FF44E9" w:rsidP="00870E84">
      <w:pPr>
        <w:pStyle w:val="Standard"/>
        <w:jc w:val="both"/>
        <w:rPr>
          <w:rFonts w:ascii="Arial" w:hAnsi="Arial" w:cs="Arial"/>
          <w:lang w:val="et-EE"/>
        </w:rPr>
      </w:pPr>
      <w:r w:rsidRPr="00DA40BF">
        <w:rPr>
          <w:rFonts w:ascii="Arial" w:hAnsi="Arial" w:cs="Arial"/>
          <w:lang w:val="et-EE"/>
        </w:rPr>
        <w:t>Erki Vaguri</w:t>
      </w:r>
      <w:r w:rsidR="0070734F" w:rsidRPr="00DA40BF">
        <w:rPr>
          <w:rFonts w:ascii="Arial" w:hAnsi="Arial" w:cs="Arial"/>
          <w:lang w:val="et-EE"/>
        </w:rPr>
        <w:tab/>
      </w:r>
      <w:r w:rsidR="0070734F" w:rsidRPr="00DA40BF">
        <w:rPr>
          <w:rFonts w:ascii="Arial" w:hAnsi="Arial" w:cs="Arial"/>
          <w:lang w:val="et-EE"/>
        </w:rPr>
        <w:tab/>
      </w:r>
      <w:r w:rsidR="0070734F" w:rsidRPr="00DA40BF">
        <w:rPr>
          <w:rFonts w:ascii="Arial" w:hAnsi="Arial" w:cs="Arial"/>
          <w:lang w:val="et-EE"/>
        </w:rPr>
        <w:tab/>
      </w:r>
      <w:r w:rsidR="0070734F" w:rsidRPr="00DA40BF">
        <w:rPr>
          <w:rFonts w:ascii="Arial" w:hAnsi="Arial" w:cs="Arial"/>
          <w:lang w:val="et-EE"/>
        </w:rPr>
        <w:tab/>
      </w:r>
      <w:r w:rsidR="0070734F" w:rsidRPr="00DA40BF">
        <w:rPr>
          <w:rFonts w:ascii="Arial" w:hAnsi="Arial" w:cs="Arial"/>
          <w:lang w:val="et-EE"/>
        </w:rPr>
        <w:tab/>
      </w:r>
      <w:r w:rsidR="00746B55" w:rsidRPr="00DA40BF">
        <w:rPr>
          <w:rFonts w:ascii="Arial" w:hAnsi="Arial" w:cs="Arial"/>
          <w:lang w:val="et-EE"/>
        </w:rPr>
        <w:tab/>
      </w:r>
      <w:r w:rsidR="0070734F" w:rsidRPr="00DA40BF">
        <w:rPr>
          <w:rFonts w:ascii="Arial" w:hAnsi="Arial" w:cs="Arial"/>
          <w:lang w:val="et-EE"/>
        </w:rPr>
        <w:tab/>
      </w:r>
    </w:p>
    <w:p w14:paraId="2D6D397A" w14:textId="32632D0D" w:rsidR="00B942D8" w:rsidRPr="00DA40BF" w:rsidRDefault="00FF44E9" w:rsidP="00870E84">
      <w:pPr>
        <w:pStyle w:val="Standard"/>
        <w:jc w:val="both"/>
        <w:rPr>
          <w:rFonts w:ascii="Arial" w:hAnsi="Arial" w:cs="Arial"/>
          <w:lang w:val="et-EE"/>
        </w:rPr>
      </w:pPr>
      <w:r w:rsidRPr="00DA40BF">
        <w:rPr>
          <w:rFonts w:ascii="Arial" w:hAnsi="Arial" w:cs="Arial"/>
          <w:lang w:val="et-EE"/>
        </w:rPr>
        <w:t xml:space="preserve">OÜ </w:t>
      </w:r>
      <w:proofErr w:type="spellStart"/>
      <w:r w:rsidRPr="00DA40BF">
        <w:rPr>
          <w:rFonts w:ascii="Arial" w:hAnsi="Arial" w:cs="Arial"/>
          <w:lang w:val="et-EE"/>
        </w:rPr>
        <w:t>Sisek</w:t>
      </w:r>
      <w:proofErr w:type="spellEnd"/>
      <w:r w:rsidR="0070734F" w:rsidRPr="00DA40BF">
        <w:rPr>
          <w:rFonts w:ascii="Arial" w:hAnsi="Arial" w:cs="Arial"/>
          <w:lang w:val="et-EE"/>
        </w:rPr>
        <w:tab/>
      </w:r>
      <w:r w:rsidR="0070734F" w:rsidRPr="00DA40BF">
        <w:rPr>
          <w:rFonts w:ascii="Arial" w:hAnsi="Arial" w:cs="Arial"/>
          <w:lang w:val="et-EE"/>
        </w:rPr>
        <w:tab/>
      </w:r>
      <w:r w:rsidR="0070734F" w:rsidRPr="00DA40BF">
        <w:rPr>
          <w:rFonts w:ascii="Arial" w:hAnsi="Arial" w:cs="Arial"/>
          <w:lang w:val="et-EE"/>
        </w:rPr>
        <w:tab/>
      </w:r>
      <w:r w:rsidR="0070734F" w:rsidRPr="00DA40BF">
        <w:rPr>
          <w:rFonts w:ascii="Arial" w:hAnsi="Arial" w:cs="Arial"/>
          <w:lang w:val="et-EE"/>
        </w:rPr>
        <w:tab/>
      </w:r>
    </w:p>
    <w:p w14:paraId="51837795" w14:textId="77777777" w:rsidR="00C97FB8" w:rsidRPr="00DA40BF" w:rsidRDefault="00C97FB8" w:rsidP="00870E84">
      <w:pPr>
        <w:pStyle w:val="Standard"/>
        <w:jc w:val="both"/>
        <w:rPr>
          <w:rFonts w:ascii="Arial" w:hAnsi="Arial" w:cs="Arial"/>
          <w:lang w:val="et-EE"/>
        </w:rPr>
      </w:pPr>
    </w:p>
    <w:p w14:paraId="2817571C" w14:textId="7070E586" w:rsidR="008D4B12" w:rsidRPr="00DA40BF" w:rsidRDefault="00FF44E9" w:rsidP="00870E84">
      <w:pPr>
        <w:pStyle w:val="Standard"/>
        <w:jc w:val="both"/>
        <w:rPr>
          <w:rFonts w:ascii="Arial" w:hAnsi="Arial" w:cs="Arial"/>
          <w:lang w:val="et-EE"/>
        </w:rPr>
      </w:pPr>
      <w:r w:rsidRPr="00DA40BF">
        <w:rPr>
          <w:rFonts w:ascii="Arial" w:hAnsi="Arial" w:cs="Arial"/>
          <w:i/>
          <w:iCs/>
          <w:lang w:val="et-EE"/>
        </w:rPr>
        <w:lastRenderedPageBreak/>
        <w:t>/ allkirjastatud digitaalselt /</w:t>
      </w:r>
    </w:p>
    <w:p w14:paraId="68C2EA26" w14:textId="6F1BB36D" w:rsidR="00C97FB8" w:rsidRPr="00DA40BF" w:rsidRDefault="00C97FB8" w:rsidP="00870E84">
      <w:pPr>
        <w:pStyle w:val="Standard"/>
        <w:jc w:val="both"/>
        <w:rPr>
          <w:rFonts w:ascii="Arial" w:hAnsi="Arial" w:cs="Arial"/>
          <w:lang w:val="et-EE"/>
        </w:rPr>
      </w:pPr>
    </w:p>
    <w:sectPr w:rsidR="00C97FB8" w:rsidRPr="00DA40BF" w:rsidSect="006516D2">
      <w:pgSz w:w="11906" w:h="16838"/>
      <w:pgMar w:top="1417" w:right="1417" w:bottom="1417" w:left="1417"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4DBF8" w14:textId="77777777" w:rsidR="00E77143" w:rsidRDefault="00E77143">
      <w:pPr>
        <w:spacing w:after="0" w:line="240" w:lineRule="auto"/>
      </w:pPr>
      <w:r>
        <w:separator/>
      </w:r>
    </w:p>
  </w:endnote>
  <w:endnote w:type="continuationSeparator" w:id="0">
    <w:p w14:paraId="139AC563" w14:textId="77777777" w:rsidR="00E77143" w:rsidRDefault="00E77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F">
    <w:charset w:val="00"/>
    <w:family w:val="auto"/>
    <w:pitch w:val="variable"/>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webkit-standard">
    <w:altName w:val="Times New Roman"/>
    <w:panose1 w:val="00000000000000000000"/>
    <w:charset w:val="00"/>
    <w:family w:val="roman"/>
    <w:notTrueType/>
    <w:pitch w:val="default"/>
  </w:font>
  <w:font w:name="Cambria Math">
    <w:panose1 w:val="02040503050406030204"/>
    <w:charset w:val="BA"/>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03A8F" w14:textId="77777777" w:rsidR="00E77143" w:rsidRDefault="00E77143">
      <w:pPr>
        <w:spacing w:after="0" w:line="240" w:lineRule="auto"/>
      </w:pPr>
      <w:r>
        <w:rPr>
          <w:color w:val="000000"/>
        </w:rPr>
        <w:separator/>
      </w:r>
    </w:p>
  </w:footnote>
  <w:footnote w:type="continuationSeparator" w:id="0">
    <w:p w14:paraId="7235AB77" w14:textId="77777777" w:rsidR="00E77143" w:rsidRDefault="00E771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756E"/>
    <w:multiLevelType w:val="hybridMultilevel"/>
    <w:tmpl w:val="A922087A"/>
    <w:lvl w:ilvl="0" w:tplc="9BC2E0AA">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5A11C98"/>
    <w:multiLevelType w:val="hybridMultilevel"/>
    <w:tmpl w:val="E5964D6E"/>
    <w:lvl w:ilvl="0" w:tplc="E89C34BE">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07F56A0C"/>
    <w:multiLevelType w:val="hybridMultilevel"/>
    <w:tmpl w:val="3DE87D04"/>
    <w:lvl w:ilvl="0" w:tplc="9BC2E0AA">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09B93638"/>
    <w:multiLevelType w:val="hybridMultilevel"/>
    <w:tmpl w:val="732A907E"/>
    <w:lvl w:ilvl="0" w:tplc="9BC2E0AA">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0CF07606"/>
    <w:multiLevelType w:val="multilevel"/>
    <w:tmpl w:val="67C0D24C"/>
    <w:styleLink w:val="WWNum3"/>
    <w:lvl w:ilvl="0">
      <w:start w:val="5"/>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 w15:restartNumberingAfterBreak="0">
    <w:nsid w:val="0FF277A1"/>
    <w:multiLevelType w:val="multilevel"/>
    <w:tmpl w:val="7552441A"/>
    <w:styleLink w:val="WWNum2"/>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84953CE"/>
    <w:multiLevelType w:val="hybridMultilevel"/>
    <w:tmpl w:val="AB7C36BA"/>
    <w:lvl w:ilvl="0" w:tplc="C47EB21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91D2843"/>
    <w:multiLevelType w:val="hybridMultilevel"/>
    <w:tmpl w:val="94C4B650"/>
    <w:lvl w:ilvl="0" w:tplc="9BC2E0AA">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97A1E79"/>
    <w:multiLevelType w:val="hybridMultilevel"/>
    <w:tmpl w:val="920086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B500102"/>
    <w:multiLevelType w:val="hybridMultilevel"/>
    <w:tmpl w:val="97F6517E"/>
    <w:lvl w:ilvl="0" w:tplc="9BC2E0AA">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1E4D1A8F"/>
    <w:multiLevelType w:val="hybridMultilevel"/>
    <w:tmpl w:val="38A0C7F2"/>
    <w:lvl w:ilvl="0" w:tplc="C47EB21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E9B58F9"/>
    <w:multiLevelType w:val="hybridMultilevel"/>
    <w:tmpl w:val="1C22A4D8"/>
    <w:lvl w:ilvl="0" w:tplc="9BC2E0AA">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262C2903"/>
    <w:multiLevelType w:val="hybridMultilevel"/>
    <w:tmpl w:val="1C9853E4"/>
    <w:lvl w:ilvl="0" w:tplc="9BC2E0AA">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28F339E4"/>
    <w:multiLevelType w:val="hybridMultilevel"/>
    <w:tmpl w:val="4FF6F0F8"/>
    <w:lvl w:ilvl="0" w:tplc="9BC2E0AA">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2A2A4A7D"/>
    <w:multiLevelType w:val="multilevel"/>
    <w:tmpl w:val="D8BE9F6E"/>
    <w:styleLink w:val="WWNum5"/>
    <w:lvl w:ilvl="0">
      <w:numFmt w:val="bullet"/>
      <w:lvlText w:val="-"/>
      <w:lvlJc w:val="left"/>
      <w:pPr>
        <w:ind w:left="720" w:hanging="360"/>
      </w:pPr>
      <w:rPr>
        <w:rFonts w:eastAsia="Times New Roman" w:cs="Times New Roman"/>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5" w15:restartNumberingAfterBreak="0">
    <w:nsid w:val="2E6B734B"/>
    <w:multiLevelType w:val="hybridMultilevel"/>
    <w:tmpl w:val="AA5872D0"/>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310427AA"/>
    <w:multiLevelType w:val="hybridMultilevel"/>
    <w:tmpl w:val="3306C08E"/>
    <w:lvl w:ilvl="0" w:tplc="9BC2E0A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5CB7BE5"/>
    <w:multiLevelType w:val="hybridMultilevel"/>
    <w:tmpl w:val="BB76358A"/>
    <w:lvl w:ilvl="0" w:tplc="9BC2E0AA">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796" w:hanging="360"/>
      </w:pPr>
      <w:rPr>
        <w:rFonts w:ascii="Courier New" w:hAnsi="Courier New" w:cs="Courier New" w:hint="default"/>
      </w:rPr>
    </w:lvl>
    <w:lvl w:ilvl="2" w:tplc="04250005" w:tentative="1">
      <w:start w:val="1"/>
      <w:numFmt w:val="bullet"/>
      <w:lvlText w:val=""/>
      <w:lvlJc w:val="left"/>
      <w:pPr>
        <w:ind w:left="1516" w:hanging="360"/>
      </w:pPr>
      <w:rPr>
        <w:rFonts w:ascii="Wingdings" w:hAnsi="Wingdings" w:hint="default"/>
      </w:rPr>
    </w:lvl>
    <w:lvl w:ilvl="3" w:tplc="04250001" w:tentative="1">
      <w:start w:val="1"/>
      <w:numFmt w:val="bullet"/>
      <w:lvlText w:val=""/>
      <w:lvlJc w:val="left"/>
      <w:pPr>
        <w:ind w:left="2236" w:hanging="360"/>
      </w:pPr>
      <w:rPr>
        <w:rFonts w:ascii="Symbol" w:hAnsi="Symbol" w:hint="default"/>
      </w:rPr>
    </w:lvl>
    <w:lvl w:ilvl="4" w:tplc="04250003" w:tentative="1">
      <w:start w:val="1"/>
      <w:numFmt w:val="bullet"/>
      <w:lvlText w:val="o"/>
      <w:lvlJc w:val="left"/>
      <w:pPr>
        <w:ind w:left="2956" w:hanging="360"/>
      </w:pPr>
      <w:rPr>
        <w:rFonts w:ascii="Courier New" w:hAnsi="Courier New" w:cs="Courier New" w:hint="default"/>
      </w:rPr>
    </w:lvl>
    <w:lvl w:ilvl="5" w:tplc="04250005" w:tentative="1">
      <w:start w:val="1"/>
      <w:numFmt w:val="bullet"/>
      <w:lvlText w:val=""/>
      <w:lvlJc w:val="left"/>
      <w:pPr>
        <w:ind w:left="3676" w:hanging="360"/>
      </w:pPr>
      <w:rPr>
        <w:rFonts w:ascii="Wingdings" w:hAnsi="Wingdings" w:hint="default"/>
      </w:rPr>
    </w:lvl>
    <w:lvl w:ilvl="6" w:tplc="04250001" w:tentative="1">
      <w:start w:val="1"/>
      <w:numFmt w:val="bullet"/>
      <w:lvlText w:val=""/>
      <w:lvlJc w:val="left"/>
      <w:pPr>
        <w:ind w:left="4396" w:hanging="360"/>
      </w:pPr>
      <w:rPr>
        <w:rFonts w:ascii="Symbol" w:hAnsi="Symbol" w:hint="default"/>
      </w:rPr>
    </w:lvl>
    <w:lvl w:ilvl="7" w:tplc="04250003" w:tentative="1">
      <w:start w:val="1"/>
      <w:numFmt w:val="bullet"/>
      <w:lvlText w:val="o"/>
      <w:lvlJc w:val="left"/>
      <w:pPr>
        <w:ind w:left="5116" w:hanging="360"/>
      </w:pPr>
      <w:rPr>
        <w:rFonts w:ascii="Courier New" w:hAnsi="Courier New" w:cs="Courier New" w:hint="default"/>
      </w:rPr>
    </w:lvl>
    <w:lvl w:ilvl="8" w:tplc="04250005" w:tentative="1">
      <w:start w:val="1"/>
      <w:numFmt w:val="bullet"/>
      <w:lvlText w:val=""/>
      <w:lvlJc w:val="left"/>
      <w:pPr>
        <w:ind w:left="5836" w:hanging="360"/>
      </w:pPr>
      <w:rPr>
        <w:rFonts w:ascii="Wingdings" w:hAnsi="Wingdings" w:hint="default"/>
      </w:rPr>
    </w:lvl>
  </w:abstractNum>
  <w:abstractNum w:abstractNumId="18" w15:restartNumberingAfterBreak="0">
    <w:nsid w:val="382A66FC"/>
    <w:multiLevelType w:val="multilevel"/>
    <w:tmpl w:val="2D0CACF4"/>
    <w:styleLink w:val="WWNum10"/>
    <w:lvl w:ilvl="0">
      <w:numFmt w:val="bullet"/>
      <w:lvlText w:val="-"/>
      <w:lvlJc w:val="left"/>
      <w:pPr>
        <w:ind w:left="360" w:hanging="360"/>
      </w:pPr>
      <w:rPr>
        <w:sz w:val="24"/>
        <w:szCs w:val="24"/>
      </w:r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19" w15:restartNumberingAfterBreak="0">
    <w:nsid w:val="41DD01FB"/>
    <w:multiLevelType w:val="hybridMultilevel"/>
    <w:tmpl w:val="67188C8A"/>
    <w:lvl w:ilvl="0" w:tplc="357C2720">
      <w:start w:val="1"/>
      <w:numFmt w:val="bullet"/>
      <w:lvlText w:val=""/>
      <w:lvlJc w:val="left"/>
      <w:pPr>
        <w:ind w:left="360" w:hanging="360"/>
      </w:pPr>
      <w:rPr>
        <w:rFonts w:ascii="Symbol" w:hAnsi="Symbol" w:hint="default"/>
      </w:rPr>
    </w:lvl>
    <w:lvl w:ilvl="1" w:tplc="846EE1BE">
      <w:start w:val="1"/>
      <w:numFmt w:val="bullet"/>
      <w:lvlText w:val="o"/>
      <w:lvlJc w:val="left"/>
      <w:pPr>
        <w:ind w:left="1080" w:hanging="360"/>
      </w:pPr>
      <w:rPr>
        <w:rFonts w:ascii="Courier New" w:hAnsi="Courier New" w:hint="default"/>
      </w:rPr>
    </w:lvl>
    <w:lvl w:ilvl="2" w:tplc="FBB8582C">
      <w:start w:val="1"/>
      <w:numFmt w:val="bullet"/>
      <w:lvlText w:val=""/>
      <w:lvlJc w:val="left"/>
      <w:pPr>
        <w:ind w:left="1800" w:hanging="360"/>
      </w:pPr>
      <w:rPr>
        <w:rFonts w:ascii="Wingdings" w:hAnsi="Wingdings" w:hint="default"/>
      </w:rPr>
    </w:lvl>
    <w:lvl w:ilvl="3" w:tplc="150CB6D4">
      <w:start w:val="1"/>
      <w:numFmt w:val="bullet"/>
      <w:lvlText w:val=""/>
      <w:lvlJc w:val="left"/>
      <w:pPr>
        <w:ind w:left="2520" w:hanging="360"/>
      </w:pPr>
      <w:rPr>
        <w:rFonts w:ascii="Symbol" w:hAnsi="Symbol" w:hint="default"/>
      </w:rPr>
    </w:lvl>
    <w:lvl w:ilvl="4" w:tplc="8F727E76">
      <w:start w:val="1"/>
      <w:numFmt w:val="bullet"/>
      <w:lvlText w:val="o"/>
      <w:lvlJc w:val="left"/>
      <w:pPr>
        <w:ind w:left="3240" w:hanging="360"/>
      </w:pPr>
      <w:rPr>
        <w:rFonts w:ascii="Courier New" w:hAnsi="Courier New" w:hint="default"/>
      </w:rPr>
    </w:lvl>
    <w:lvl w:ilvl="5" w:tplc="F7A0374E">
      <w:start w:val="1"/>
      <w:numFmt w:val="bullet"/>
      <w:lvlText w:val=""/>
      <w:lvlJc w:val="left"/>
      <w:pPr>
        <w:ind w:left="3960" w:hanging="360"/>
      </w:pPr>
      <w:rPr>
        <w:rFonts w:ascii="Wingdings" w:hAnsi="Wingdings" w:hint="default"/>
      </w:rPr>
    </w:lvl>
    <w:lvl w:ilvl="6" w:tplc="2932B68C">
      <w:start w:val="1"/>
      <w:numFmt w:val="bullet"/>
      <w:lvlText w:val=""/>
      <w:lvlJc w:val="left"/>
      <w:pPr>
        <w:ind w:left="4680" w:hanging="360"/>
      </w:pPr>
      <w:rPr>
        <w:rFonts w:ascii="Symbol" w:hAnsi="Symbol" w:hint="default"/>
      </w:rPr>
    </w:lvl>
    <w:lvl w:ilvl="7" w:tplc="D062D91E">
      <w:start w:val="1"/>
      <w:numFmt w:val="bullet"/>
      <w:lvlText w:val="o"/>
      <w:lvlJc w:val="left"/>
      <w:pPr>
        <w:ind w:left="5400" w:hanging="360"/>
      </w:pPr>
      <w:rPr>
        <w:rFonts w:ascii="Courier New" w:hAnsi="Courier New" w:hint="default"/>
      </w:rPr>
    </w:lvl>
    <w:lvl w:ilvl="8" w:tplc="ECCE4212">
      <w:start w:val="1"/>
      <w:numFmt w:val="bullet"/>
      <w:lvlText w:val=""/>
      <w:lvlJc w:val="left"/>
      <w:pPr>
        <w:ind w:left="6120" w:hanging="360"/>
      </w:pPr>
      <w:rPr>
        <w:rFonts w:ascii="Wingdings" w:hAnsi="Wingdings" w:hint="default"/>
      </w:rPr>
    </w:lvl>
  </w:abstractNum>
  <w:abstractNum w:abstractNumId="20" w15:restartNumberingAfterBreak="0">
    <w:nsid w:val="44BB7CDE"/>
    <w:multiLevelType w:val="multilevel"/>
    <w:tmpl w:val="2C7626F0"/>
    <w:styleLink w:val="WWNum11"/>
    <w:lvl w:ilvl="0">
      <w:numFmt w:val="bullet"/>
      <w:lvlText w:val=""/>
      <w:lvlJc w:val="left"/>
      <w:pPr>
        <w:ind w:left="360" w:hanging="360"/>
      </w:p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21" w15:restartNumberingAfterBreak="0">
    <w:nsid w:val="481F0A33"/>
    <w:multiLevelType w:val="multilevel"/>
    <w:tmpl w:val="027A3C92"/>
    <w:styleLink w:val="WWNum7"/>
    <w:lvl w:ilvl="0">
      <w:numFmt w:val="bullet"/>
      <w:lvlText w:val=""/>
      <w:lvlJc w:val="left"/>
      <w:pPr>
        <w:ind w:left="720" w:hanging="360"/>
      </w:pPr>
      <w:rPr>
        <w:rFonts w:eastAsia="Times New Roman" w:cs="Times New Roman"/>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22" w15:restartNumberingAfterBreak="0">
    <w:nsid w:val="4A5A34D7"/>
    <w:multiLevelType w:val="hybridMultilevel"/>
    <w:tmpl w:val="C276D118"/>
    <w:lvl w:ilvl="0" w:tplc="9BC2E0AA">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CDE1742"/>
    <w:multiLevelType w:val="multilevel"/>
    <w:tmpl w:val="2938C7C4"/>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4F581EC0"/>
    <w:multiLevelType w:val="hybridMultilevel"/>
    <w:tmpl w:val="E404F46A"/>
    <w:lvl w:ilvl="0" w:tplc="C47EB21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11008B1"/>
    <w:multiLevelType w:val="hybridMultilevel"/>
    <w:tmpl w:val="3C46CF74"/>
    <w:lvl w:ilvl="0" w:tplc="9BC2E0A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C186169"/>
    <w:multiLevelType w:val="hybridMultilevel"/>
    <w:tmpl w:val="9F8C583A"/>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617C1C05"/>
    <w:multiLevelType w:val="multilevel"/>
    <w:tmpl w:val="2D38367A"/>
    <w:styleLink w:val="WWNum9"/>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28" w15:restartNumberingAfterBreak="0">
    <w:nsid w:val="65AC3CF3"/>
    <w:multiLevelType w:val="multilevel"/>
    <w:tmpl w:val="CA0A6DA2"/>
    <w:styleLink w:val="WWNum4"/>
    <w:lvl w:ilvl="0">
      <w:numFmt w:val="bullet"/>
      <w:lvlText w:val=""/>
      <w:lvlJc w:val="left"/>
      <w:pPr>
        <w:ind w:left="720" w:hanging="360"/>
      </w:pPr>
      <w:rPr>
        <w:color w:val="000000"/>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29" w15:restartNumberingAfterBreak="0">
    <w:nsid w:val="675E4D18"/>
    <w:multiLevelType w:val="hybridMultilevel"/>
    <w:tmpl w:val="9C92F892"/>
    <w:lvl w:ilvl="0" w:tplc="C47EB21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6C8153BE"/>
    <w:multiLevelType w:val="hybridMultilevel"/>
    <w:tmpl w:val="DCB0EFF6"/>
    <w:lvl w:ilvl="0" w:tplc="9BC2E0AA">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1" w15:restartNumberingAfterBreak="0">
    <w:nsid w:val="6E4E7835"/>
    <w:multiLevelType w:val="hybridMultilevel"/>
    <w:tmpl w:val="B57ABF9E"/>
    <w:lvl w:ilvl="0" w:tplc="9BC2E0AA">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301505C"/>
    <w:multiLevelType w:val="hybridMultilevel"/>
    <w:tmpl w:val="54688E54"/>
    <w:lvl w:ilvl="0" w:tplc="9BC2E0AA">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796" w:hanging="360"/>
      </w:pPr>
      <w:rPr>
        <w:rFonts w:ascii="Courier New" w:hAnsi="Courier New" w:cs="Courier New" w:hint="default"/>
      </w:rPr>
    </w:lvl>
    <w:lvl w:ilvl="2" w:tplc="04250005" w:tentative="1">
      <w:start w:val="1"/>
      <w:numFmt w:val="bullet"/>
      <w:lvlText w:val=""/>
      <w:lvlJc w:val="left"/>
      <w:pPr>
        <w:ind w:left="1516" w:hanging="360"/>
      </w:pPr>
      <w:rPr>
        <w:rFonts w:ascii="Wingdings" w:hAnsi="Wingdings" w:hint="default"/>
      </w:rPr>
    </w:lvl>
    <w:lvl w:ilvl="3" w:tplc="04250001" w:tentative="1">
      <w:start w:val="1"/>
      <w:numFmt w:val="bullet"/>
      <w:lvlText w:val=""/>
      <w:lvlJc w:val="left"/>
      <w:pPr>
        <w:ind w:left="2236" w:hanging="360"/>
      </w:pPr>
      <w:rPr>
        <w:rFonts w:ascii="Symbol" w:hAnsi="Symbol" w:hint="default"/>
      </w:rPr>
    </w:lvl>
    <w:lvl w:ilvl="4" w:tplc="04250003" w:tentative="1">
      <w:start w:val="1"/>
      <w:numFmt w:val="bullet"/>
      <w:lvlText w:val="o"/>
      <w:lvlJc w:val="left"/>
      <w:pPr>
        <w:ind w:left="2956" w:hanging="360"/>
      </w:pPr>
      <w:rPr>
        <w:rFonts w:ascii="Courier New" w:hAnsi="Courier New" w:cs="Courier New" w:hint="default"/>
      </w:rPr>
    </w:lvl>
    <w:lvl w:ilvl="5" w:tplc="04250005" w:tentative="1">
      <w:start w:val="1"/>
      <w:numFmt w:val="bullet"/>
      <w:lvlText w:val=""/>
      <w:lvlJc w:val="left"/>
      <w:pPr>
        <w:ind w:left="3676" w:hanging="360"/>
      </w:pPr>
      <w:rPr>
        <w:rFonts w:ascii="Wingdings" w:hAnsi="Wingdings" w:hint="default"/>
      </w:rPr>
    </w:lvl>
    <w:lvl w:ilvl="6" w:tplc="04250001" w:tentative="1">
      <w:start w:val="1"/>
      <w:numFmt w:val="bullet"/>
      <w:lvlText w:val=""/>
      <w:lvlJc w:val="left"/>
      <w:pPr>
        <w:ind w:left="4396" w:hanging="360"/>
      </w:pPr>
      <w:rPr>
        <w:rFonts w:ascii="Symbol" w:hAnsi="Symbol" w:hint="default"/>
      </w:rPr>
    </w:lvl>
    <w:lvl w:ilvl="7" w:tplc="04250003" w:tentative="1">
      <w:start w:val="1"/>
      <w:numFmt w:val="bullet"/>
      <w:lvlText w:val="o"/>
      <w:lvlJc w:val="left"/>
      <w:pPr>
        <w:ind w:left="5116" w:hanging="360"/>
      </w:pPr>
      <w:rPr>
        <w:rFonts w:ascii="Courier New" w:hAnsi="Courier New" w:cs="Courier New" w:hint="default"/>
      </w:rPr>
    </w:lvl>
    <w:lvl w:ilvl="8" w:tplc="04250005" w:tentative="1">
      <w:start w:val="1"/>
      <w:numFmt w:val="bullet"/>
      <w:lvlText w:val=""/>
      <w:lvlJc w:val="left"/>
      <w:pPr>
        <w:ind w:left="5836" w:hanging="360"/>
      </w:pPr>
      <w:rPr>
        <w:rFonts w:ascii="Wingdings" w:hAnsi="Wingdings" w:hint="default"/>
      </w:rPr>
    </w:lvl>
  </w:abstractNum>
  <w:abstractNum w:abstractNumId="33" w15:restartNumberingAfterBreak="0">
    <w:nsid w:val="75342EBA"/>
    <w:multiLevelType w:val="multilevel"/>
    <w:tmpl w:val="A8DA36E6"/>
    <w:styleLink w:val="WWNum6"/>
    <w:lvl w:ilvl="0">
      <w:numFmt w:val="bullet"/>
      <w:lvlText w:val="-"/>
      <w:lvlJc w:val="left"/>
      <w:pPr>
        <w:ind w:left="720" w:hanging="360"/>
      </w:pPr>
      <w:rPr>
        <w:rFonts w:eastAsia="Times New Roman" w:cs="Times New Roman"/>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4" w15:restartNumberingAfterBreak="0">
    <w:nsid w:val="75A3523C"/>
    <w:multiLevelType w:val="hybridMultilevel"/>
    <w:tmpl w:val="2DFC8666"/>
    <w:lvl w:ilvl="0" w:tplc="C47EB21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6347DC1"/>
    <w:multiLevelType w:val="hybridMultilevel"/>
    <w:tmpl w:val="6068E582"/>
    <w:lvl w:ilvl="0" w:tplc="9BC2E0AA">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6" w15:restartNumberingAfterBreak="0">
    <w:nsid w:val="76951280"/>
    <w:multiLevelType w:val="hybridMultilevel"/>
    <w:tmpl w:val="B93CCDF8"/>
    <w:lvl w:ilvl="0" w:tplc="9BC2E0A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9504478"/>
    <w:multiLevelType w:val="hybridMultilevel"/>
    <w:tmpl w:val="EF38F47E"/>
    <w:lvl w:ilvl="0" w:tplc="1AFC89BA">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7C506CE8"/>
    <w:multiLevelType w:val="hybridMultilevel"/>
    <w:tmpl w:val="7E587526"/>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9" w15:restartNumberingAfterBreak="0">
    <w:nsid w:val="7DFD1D9D"/>
    <w:multiLevelType w:val="hybridMultilevel"/>
    <w:tmpl w:val="6D061996"/>
    <w:lvl w:ilvl="0" w:tplc="C47EB21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7E217FE3"/>
    <w:multiLevelType w:val="multilevel"/>
    <w:tmpl w:val="E9E82F88"/>
    <w:styleLink w:val="WWNum8"/>
    <w:lvl w:ilvl="0">
      <w:numFmt w:val="bullet"/>
      <w:lvlText w:val=""/>
      <w:lvlJc w:val="left"/>
      <w:pPr>
        <w:ind w:left="720" w:hanging="360"/>
      </w:pPr>
      <w:rPr>
        <w:rFonts w:eastAsia="Times New Roman" w:cs="Times New Roman"/>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num w:numId="1" w16cid:durableId="1738431226">
    <w:abstractNumId w:val="19"/>
  </w:num>
  <w:num w:numId="2" w16cid:durableId="538787251">
    <w:abstractNumId w:val="23"/>
  </w:num>
  <w:num w:numId="3" w16cid:durableId="1500080833">
    <w:abstractNumId w:val="5"/>
  </w:num>
  <w:num w:numId="4" w16cid:durableId="1315524598">
    <w:abstractNumId w:val="4"/>
    <w:lvlOverride w:ilvl="0">
      <w:lvl w:ilvl="0">
        <w:start w:val="5"/>
        <w:numFmt w:val="decimal"/>
        <w:lvlText w:val="%1."/>
        <w:lvlJc w:val="left"/>
        <w:pPr>
          <w:ind w:left="360" w:hanging="360"/>
        </w:pPr>
        <w:rPr>
          <w:b/>
        </w:rPr>
      </w:lvl>
    </w:lvlOverride>
  </w:num>
  <w:num w:numId="5" w16cid:durableId="1330908560">
    <w:abstractNumId w:val="28"/>
  </w:num>
  <w:num w:numId="6" w16cid:durableId="134571695">
    <w:abstractNumId w:val="14"/>
  </w:num>
  <w:num w:numId="7" w16cid:durableId="551622043">
    <w:abstractNumId w:val="33"/>
  </w:num>
  <w:num w:numId="8" w16cid:durableId="1382169011">
    <w:abstractNumId w:val="21"/>
  </w:num>
  <w:num w:numId="9" w16cid:durableId="1533692556">
    <w:abstractNumId w:val="40"/>
  </w:num>
  <w:num w:numId="10" w16cid:durableId="1634871607">
    <w:abstractNumId w:val="27"/>
  </w:num>
  <w:num w:numId="11" w16cid:durableId="75711160">
    <w:abstractNumId w:val="18"/>
  </w:num>
  <w:num w:numId="12" w16cid:durableId="1040860280">
    <w:abstractNumId w:val="20"/>
  </w:num>
  <w:num w:numId="13" w16cid:durableId="514460714">
    <w:abstractNumId w:val="23"/>
    <w:lvlOverride w:ilvl="0">
      <w:startOverride w:val="1"/>
      <w:lvl w:ilvl="0">
        <w:start w:val="1"/>
        <w:numFmt w:val="decimal"/>
        <w:lvlText w:val="%1."/>
        <w:lvlJc w:val="left"/>
        <w:pPr>
          <w:ind w:left="360" w:hanging="360"/>
        </w:pPr>
        <w:rPr>
          <w:b/>
        </w:rPr>
      </w:lvl>
    </w:lvlOverride>
  </w:num>
  <w:num w:numId="14" w16cid:durableId="1522015871">
    <w:abstractNumId w:val="4"/>
    <w:lvlOverride w:ilvl="0">
      <w:startOverride w:val="5"/>
    </w:lvlOverride>
  </w:num>
  <w:num w:numId="15" w16cid:durableId="1103765996">
    <w:abstractNumId w:val="38"/>
  </w:num>
  <w:num w:numId="16" w16cid:durableId="180827999">
    <w:abstractNumId w:val="4"/>
  </w:num>
  <w:num w:numId="17" w16cid:durableId="98763366">
    <w:abstractNumId w:val="26"/>
  </w:num>
  <w:num w:numId="18" w16cid:durableId="1537739559">
    <w:abstractNumId w:val="34"/>
  </w:num>
  <w:num w:numId="19" w16cid:durableId="865680802">
    <w:abstractNumId w:val="39"/>
  </w:num>
  <w:num w:numId="20" w16cid:durableId="645746229">
    <w:abstractNumId w:val="6"/>
  </w:num>
  <w:num w:numId="21" w16cid:durableId="372310631">
    <w:abstractNumId w:val="10"/>
  </w:num>
  <w:num w:numId="22" w16cid:durableId="1432123804">
    <w:abstractNumId w:val="29"/>
  </w:num>
  <w:num w:numId="23" w16cid:durableId="1070465313">
    <w:abstractNumId w:val="24"/>
  </w:num>
  <w:num w:numId="24" w16cid:durableId="789907283">
    <w:abstractNumId w:val="15"/>
  </w:num>
  <w:num w:numId="25" w16cid:durableId="458885453">
    <w:abstractNumId w:val="13"/>
  </w:num>
  <w:num w:numId="26" w16cid:durableId="2051148384">
    <w:abstractNumId w:val="36"/>
  </w:num>
  <w:num w:numId="27" w16cid:durableId="83042572">
    <w:abstractNumId w:val="12"/>
  </w:num>
  <w:num w:numId="28" w16cid:durableId="1030835613">
    <w:abstractNumId w:val="17"/>
  </w:num>
  <w:num w:numId="29" w16cid:durableId="713240195">
    <w:abstractNumId w:val="32"/>
  </w:num>
  <w:num w:numId="30" w16cid:durableId="181016024">
    <w:abstractNumId w:val="30"/>
  </w:num>
  <w:num w:numId="31" w16cid:durableId="1027876080">
    <w:abstractNumId w:val="11"/>
  </w:num>
  <w:num w:numId="32" w16cid:durableId="1222443677">
    <w:abstractNumId w:val="0"/>
  </w:num>
  <w:num w:numId="33" w16cid:durableId="894780964">
    <w:abstractNumId w:val="7"/>
  </w:num>
  <w:num w:numId="34" w16cid:durableId="705787417">
    <w:abstractNumId w:val="9"/>
  </w:num>
  <w:num w:numId="35" w16cid:durableId="727729876">
    <w:abstractNumId w:val="31"/>
  </w:num>
  <w:num w:numId="36" w16cid:durableId="1449160663">
    <w:abstractNumId w:val="37"/>
  </w:num>
  <w:num w:numId="37" w16cid:durableId="451284566">
    <w:abstractNumId w:val="35"/>
  </w:num>
  <w:num w:numId="38" w16cid:durableId="1485967328">
    <w:abstractNumId w:val="22"/>
  </w:num>
  <w:num w:numId="39" w16cid:durableId="1797141861">
    <w:abstractNumId w:val="2"/>
  </w:num>
  <w:num w:numId="40" w16cid:durableId="62532780">
    <w:abstractNumId w:val="3"/>
  </w:num>
  <w:num w:numId="41" w16cid:durableId="889537126">
    <w:abstractNumId w:val="25"/>
  </w:num>
  <w:num w:numId="42" w16cid:durableId="457339852">
    <w:abstractNumId w:val="8"/>
  </w:num>
  <w:num w:numId="43" w16cid:durableId="86584558">
    <w:abstractNumId w:val="1"/>
  </w:num>
  <w:num w:numId="44" w16cid:durableId="4690545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MxtzAxNjYwNbQ0MjVT0lEKTi0uzszPAykwNaoFABPOBIgtAAAA"/>
  </w:docVars>
  <w:rsids>
    <w:rsidRoot w:val="00B942D8"/>
    <w:rsid w:val="00000C3E"/>
    <w:rsid w:val="00002403"/>
    <w:rsid w:val="00002B53"/>
    <w:rsid w:val="00002CA1"/>
    <w:rsid w:val="00002F8A"/>
    <w:rsid w:val="000031A7"/>
    <w:rsid w:val="00003F27"/>
    <w:rsid w:val="00004475"/>
    <w:rsid w:val="0000451D"/>
    <w:rsid w:val="0000554F"/>
    <w:rsid w:val="00005A5A"/>
    <w:rsid w:val="0000699F"/>
    <w:rsid w:val="0001027C"/>
    <w:rsid w:val="00011309"/>
    <w:rsid w:val="00011930"/>
    <w:rsid w:val="00013AE1"/>
    <w:rsid w:val="00014807"/>
    <w:rsid w:val="000148C5"/>
    <w:rsid w:val="00016A41"/>
    <w:rsid w:val="00017C2B"/>
    <w:rsid w:val="00017FD1"/>
    <w:rsid w:val="00022C5B"/>
    <w:rsid w:val="00022DBF"/>
    <w:rsid w:val="000257B2"/>
    <w:rsid w:val="00026185"/>
    <w:rsid w:val="0003001F"/>
    <w:rsid w:val="000306A9"/>
    <w:rsid w:val="00030932"/>
    <w:rsid w:val="00031E72"/>
    <w:rsid w:val="00031F26"/>
    <w:rsid w:val="00032004"/>
    <w:rsid w:val="000350AE"/>
    <w:rsid w:val="00037E70"/>
    <w:rsid w:val="00040862"/>
    <w:rsid w:val="000413B2"/>
    <w:rsid w:val="000415E5"/>
    <w:rsid w:val="0004160A"/>
    <w:rsid w:val="00041876"/>
    <w:rsid w:val="00044C9E"/>
    <w:rsid w:val="00044FFF"/>
    <w:rsid w:val="00046121"/>
    <w:rsid w:val="00046FD7"/>
    <w:rsid w:val="000530BA"/>
    <w:rsid w:val="000539FA"/>
    <w:rsid w:val="00055024"/>
    <w:rsid w:val="00055042"/>
    <w:rsid w:val="0005640A"/>
    <w:rsid w:val="000570EF"/>
    <w:rsid w:val="00060A1A"/>
    <w:rsid w:val="0006215B"/>
    <w:rsid w:val="000631B1"/>
    <w:rsid w:val="00063323"/>
    <w:rsid w:val="000641CE"/>
    <w:rsid w:val="00064DBD"/>
    <w:rsid w:val="0006606C"/>
    <w:rsid w:val="0006699E"/>
    <w:rsid w:val="00067B63"/>
    <w:rsid w:val="000702D1"/>
    <w:rsid w:val="000716F4"/>
    <w:rsid w:val="00073323"/>
    <w:rsid w:val="000739F2"/>
    <w:rsid w:val="0007491B"/>
    <w:rsid w:val="0007594D"/>
    <w:rsid w:val="00075E46"/>
    <w:rsid w:val="0007679F"/>
    <w:rsid w:val="000820E3"/>
    <w:rsid w:val="00082E20"/>
    <w:rsid w:val="000850C7"/>
    <w:rsid w:val="0008668A"/>
    <w:rsid w:val="000867DF"/>
    <w:rsid w:val="00086825"/>
    <w:rsid w:val="00087EF3"/>
    <w:rsid w:val="00087F85"/>
    <w:rsid w:val="000921FD"/>
    <w:rsid w:val="000926E5"/>
    <w:rsid w:val="00093933"/>
    <w:rsid w:val="0009451D"/>
    <w:rsid w:val="000950DD"/>
    <w:rsid w:val="000A1001"/>
    <w:rsid w:val="000A2A5E"/>
    <w:rsid w:val="000A2CF4"/>
    <w:rsid w:val="000A4187"/>
    <w:rsid w:val="000A4EEF"/>
    <w:rsid w:val="000A505D"/>
    <w:rsid w:val="000A6663"/>
    <w:rsid w:val="000A72CC"/>
    <w:rsid w:val="000A77E8"/>
    <w:rsid w:val="000B005F"/>
    <w:rsid w:val="000B0B42"/>
    <w:rsid w:val="000B10EE"/>
    <w:rsid w:val="000B1235"/>
    <w:rsid w:val="000B3B07"/>
    <w:rsid w:val="000B4765"/>
    <w:rsid w:val="000B7998"/>
    <w:rsid w:val="000B7A23"/>
    <w:rsid w:val="000C0CFA"/>
    <w:rsid w:val="000C0D06"/>
    <w:rsid w:val="000C2571"/>
    <w:rsid w:val="000C262A"/>
    <w:rsid w:val="000C28A0"/>
    <w:rsid w:val="000C3B99"/>
    <w:rsid w:val="000C3BE9"/>
    <w:rsid w:val="000C5720"/>
    <w:rsid w:val="000C59CF"/>
    <w:rsid w:val="000C7939"/>
    <w:rsid w:val="000D20F9"/>
    <w:rsid w:val="000D3902"/>
    <w:rsid w:val="000D3D82"/>
    <w:rsid w:val="000D3EC5"/>
    <w:rsid w:val="000D4ACB"/>
    <w:rsid w:val="000D78C8"/>
    <w:rsid w:val="000E151C"/>
    <w:rsid w:val="000E42CF"/>
    <w:rsid w:val="000E54B0"/>
    <w:rsid w:val="000E550D"/>
    <w:rsid w:val="000E628D"/>
    <w:rsid w:val="000E664E"/>
    <w:rsid w:val="000E7DED"/>
    <w:rsid w:val="000F33C7"/>
    <w:rsid w:val="000F4B01"/>
    <w:rsid w:val="000F5ACA"/>
    <w:rsid w:val="000F5FF5"/>
    <w:rsid w:val="000F6C72"/>
    <w:rsid w:val="000F7FE7"/>
    <w:rsid w:val="001006D2"/>
    <w:rsid w:val="00100E85"/>
    <w:rsid w:val="001011EE"/>
    <w:rsid w:val="00101F13"/>
    <w:rsid w:val="00102BF2"/>
    <w:rsid w:val="0010470D"/>
    <w:rsid w:val="0010512D"/>
    <w:rsid w:val="0010555B"/>
    <w:rsid w:val="00105DC0"/>
    <w:rsid w:val="00106081"/>
    <w:rsid w:val="0010609E"/>
    <w:rsid w:val="001073E8"/>
    <w:rsid w:val="00107C67"/>
    <w:rsid w:val="00110875"/>
    <w:rsid w:val="0011105A"/>
    <w:rsid w:val="00111CE1"/>
    <w:rsid w:val="00113398"/>
    <w:rsid w:val="001140AD"/>
    <w:rsid w:val="001176C8"/>
    <w:rsid w:val="00117716"/>
    <w:rsid w:val="00117FD9"/>
    <w:rsid w:val="001213B0"/>
    <w:rsid w:val="00122721"/>
    <w:rsid w:val="0012439C"/>
    <w:rsid w:val="00126CB0"/>
    <w:rsid w:val="00127058"/>
    <w:rsid w:val="0012729E"/>
    <w:rsid w:val="00130185"/>
    <w:rsid w:val="00131110"/>
    <w:rsid w:val="00131744"/>
    <w:rsid w:val="00131E78"/>
    <w:rsid w:val="00132714"/>
    <w:rsid w:val="00133D3C"/>
    <w:rsid w:val="001347B7"/>
    <w:rsid w:val="00136B43"/>
    <w:rsid w:val="0013759E"/>
    <w:rsid w:val="00141816"/>
    <w:rsid w:val="001433C1"/>
    <w:rsid w:val="00143626"/>
    <w:rsid w:val="00143E2A"/>
    <w:rsid w:val="00144CF0"/>
    <w:rsid w:val="00144F36"/>
    <w:rsid w:val="0014564D"/>
    <w:rsid w:val="001462A9"/>
    <w:rsid w:val="0014694A"/>
    <w:rsid w:val="00147AF5"/>
    <w:rsid w:val="00147DC2"/>
    <w:rsid w:val="00150A72"/>
    <w:rsid w:val="00157AB1"/>
    <w:rsid w:val="00160A07"/>
    <w:rsid w:val="00161D93"/>
    <w:rsid w:val="001625D2"/>
    <w:rsid w:val="001643D4"/>
    <w:rsid w:val="0016749F"/>
    <w:rsid w:val="00170982"/>
    <w:rsid w:val="00171B44"/>
    <w:rsid w:val="00171DF2"/>
    <w:rsid w:val="0017214D"/>
    <w:rsid w:val="00173304"/>
    <w:rsid w:val="0017358B"/>
    <w:rsid w:val="0017616B"/>
    <w:rsid w:val="0017748A"/>
    <w:rsid w:val="0018159A"/>
    <w:rsid w:val="001821A8"/>
    <w:rsid w:val="0018556C"/>
    <w:rsid w:val="0018628B"/>
    <w:rsid w:val="00187C57"/>
    <w:rsid w:val="00193CD0"/>
    <w:rsid w:val="001944C8"/>
    <w:rsid w:val="0019558C"/>
    <w:rsid w:val="001A46BD"/>
    <w:rsid w:val="001A4876"/>
    <w:rsid w:val="001A5A21"/>
    <w:rsid w:val="001A61A0"/>
    <w:rsid w:val="001B1C4C"/>
    <w:rsid w:val="001B1FFE"/>
    <w:rsid w:val="001B3B61"/>
    <w:rsid w:val="001B783A"/>
    <w:rsid w:val="001C0674"/>
    <w:rsid w:val="001C0ECA"/>
    <w:rsid w:val="001C2639"/>
    <w:rsid w:val="001C295B"/>
    <w:rsid w:val="001C2D10"/>
    <w:rsid w:val="001C2EBA"/>
    <w:rsid w:val="001C3EE1"/>
    <w:rsid w:val="001C4456"/>
    <w:rsid w:val="001C481C"/>
    <w:rsid w:val="001C5185"/>
    <w:rsid w:val="001C52A3"/>
    <w:rsid w:val="001C662D"/>
    <w:rsid w:val="001C6B7D"/>
    <w:rsid w:val="001C7064"/>
    <w:rsid w:val="001D0923"/>
    <w:rsid w:val="001D2B70"/>
    <w:rsid w:val="001D33E4"/>
    <w:rsid w:val="001D3532"/>
    <w:rsid w:val="001D452C"/>
    <w:rsid w:val="001D4587"/>
    <w:rsid w:val="001D5B33"/>
    <w:rsid w:val="001D5D4D"/>
    <w:rsid w:val="001D7162"/>
    <w:rsid w:val="001E2EE9"/>
    <w:rsid w:val="001E3EA2"/>
    <w:rsid w:val="001E40AD"/>
    <w:rsid w:val="001E4EF4"/>
    <w:rsid w:val="001E7D48"/>
    <w:rsid w:val="001E7F0A"/>
    <w:rsid w:val="001F045F"/>
    <w:rsid w:val="001F1766"/>
    <w:rsid w:val="001F21C6"/>
    <w:rsid w:val="001F2C67"/>
    <w:rsid w:val="001F2ED2"/>
    <w:rsid w:val="001F2ED5"/>
    <w:rsid w:val="001F464A"/>
    <w:rsid w:val="001F681A"/>
    <w:rsid w:val="001F7C08"/>
    <w:rsid w:val="00201016"/>
    <w:rsid w:val="00201827"/>
    <w:rsid w:val="00201BDC"/>
    <w:rsid w:val="00202693"/>
    <w:rsid w:val="00202E09"/>
    <w:rsid w:val="00203B43"/>
    <w:rsid w:val="00204DA4"/>
    <w:rsid w:val="00205B02"/>
    <w:rsid w:val="00205E88"/>
    <w:rsid w:val="00206431"/>
    <w:rsid w:val="0020725A"/>
    <w:rsid w:val="0021116B"/>
    <w:rsid w:val="002138FE"/>
    <w:rsid w:val="002139A1"/>
    <w:rsid w:val="00215BB8"/>
    <w:rsid w:val="00216801"/>
    <w:rsid w:val="00217C12"/>
    <w:rsid w:val="00221137"/>
    <w:rsid w:val="00224158"/>
    <w:rsid w:val="00224CEB"/>
    <w:rsid w:val="002254E6"/>
    <w:rsid w:val="00226775"/>
    <w:rsid w:val="00226B12"/>
    <w:rsid w:val="00226B46"/>
    <w:rsid w:val="002276D5"/>
    <w:rsid w:val="0023007F"/>
    <w:rsid w:val="0023177D"/>
    <w:rsid w:val="002324D8"/>
    <w:rsid w:val="0023277B"/>
    <w:rsid w:val="00233FEA"/>
    <w:rsid w:val="00237CA5"/>
    <w:rsid w:val="0024077B"/>
    <w:rsid w:val="00241CC6"/>
    <w:rsid w:val="00244190"/>
    <w:rsid w:val="00250049"/>
    <w:rsid w:val="0025174E"/>
    <w:rsid w:val="002517C5"/>
    <w:rsid w:val="00253A2A"/>
    <w:rsid w:val="00260200"/>
    <w:rsid w:val="002607BE"/>
    <w:rsid w:val="00262BB8"/>
    <w:rsid w:val="00263917"/>
    <w:rsid w:val="002649AD"/>
    <w:rsid w:val="002677C8"/>
    <w:rsid w:val="002702A4"/>
    <w:rsid w:val="00272550"/>
    <w:rsid w:val="00273927"/>
    <w:rsid w:val="00274247"/>
    <w:rsid w:val="00274289"/>
    <w:rsid w:val="00277952"/>
    <w:rsid w:val="00280A9E"/>
    <w:rsid w:val="00281010"/>
    <w:rsid w:val="00281A70"/>
    <w:rsid w:val="00281BB5"/>
    <w:rsid w:val="0028439D"/>
    <w:rsid w:val="00285C92"/>
    <w:rsid w:val="00285E7F"/>
    <w:rsid w:val="00286835"/>
    <w:rsid w:val="00290D25"/>
    <w:rsid w:val="002911CB"/>
    <w:rsid w:val="00291772"/>
    <w:rsid w:val="0029281C"/>
    <w:rsid w:val="00292917"/>
    <w:rsid w:val="00295460"/>
    <w:rsid w:val="002977AA"/>
    <w:rsid w:val="002A03FA"/>
    <w:rsid w:val="002A0F5A"/>
    <w:rsid w:val="002A1563"/>
    <w:rsid w:val="002A17EB"/>
    <w:rsid w:val="002A1B27"/>
    <w:rsid w:val="002A1B56"/>
    <w:rsid w:val="002A374E"/>
    <w:rsid w:val="002A4EAC"/>
    <w:rsid w:val="002A5D1B"/>
    <w:rsid w:val="002A6C52"/>
    <w:rsid w:val="002A717D"/>
    <w:rsid w:val="002B334D"/>
    <w:rsid w:val="002B355B"/>
    <w:rsid w:val="002B649C"/>
    <w:rsid w:val="002B71A3"/>
    <w:rsid w:val="002B7439"/>
    <w:rsid w:val="002B7B36"/>
    <w:rsid w:val="002C03B0"/>
    <w:rsid w:val="002C0A9B"/>
    <w:rsid w:val="002C5CEE"/>
    <w:rsid w:val="002D1A11"/>
    <w:rsid w:val="002D1E93"/>
    <w:rsid w:val="002D38FD"/>
    <w:rsid w:val="002D4A2A"/>
    <w:rsid w:val="002D4DC0"/>
    <w:rsid w:val="002D5369"/>
    <w:rsid w:val="002D68D7"/>
    <w:rsid w:val="002E16A9"/>
    <w:rsid w:val="002E29B9"/>
    <w:rsid w:val="002E6B5C"/>
    <w:rsid w:val="002E7C5F"/>
    <w:rsid w:val="002F1EF6"/>
    <w:rsid w:val="002F27AE"/>
    <w:rsid w:val="002F4009"/>
    <w:rsid w:val="002F5932"/>
    <w:rsid w:val="002F5D24"/>
    <w:rsid w:val="0030132E"/>
    <w:rsid w:val="00303067"/>
    <w:rsid w:val="00303430"/>
    <w:rsid w:val="00303442"/>
    <w:rsid w:val="003047C9"/>
    <w:rsid w:val="00304D99"/>
    <w:rsid w:val="00306967"/>
    <w:rsid w:val="00310397"/>
    <w:rsid w:val="003103FD"/>
    <w:rsid w:val="003119C3"/>
    <w:rsid w:val="00311DC4"/>
    <w:rsid w:val="0031259B"/>
    <w:rsid w:val="00312C35"/>
    <w:rsid w:val="003152F4"/>
    <w:rsid w:val="00317754"/>
    <w:rsid w:val="00317F9A"/>
    <w:rsid w:val="0032059D"/>
    <w:rsid w:val="00320A61"/>
    <w:rsid w:val="003223B0"/>
    <w:rsid w:val="00322BEB"/>
    <w:rsid w:val="00323FB6"/>
    <w:rsid w:val="00324F22"/>
    <w:rsid w:val="003278BB"/>
    <w:rsid w:val="00327C84"/>
    <w:rsid w:val="00330E30"/>
    <w:rsid w:val="003313F5"/>
    <w:rsid w:val="00331F4D"/>
    <w:rsid w:val="003337BF"/>
    <w:rsid w:val="0033466F"/>
    <w:rsid w:val="003351D0"/>
    <w:rsid w:val="003354AC"/>
    <w:rsid w:val="003370C8"/>
    <w:rsid w:val="00345615"/>
    <w:rsid w:val="00346E10"/>
    <w:rsid w:val="00347FC8"/>
    <w:rsid w:val="003504F5"/>
    <w:rsid w:val="003507D8"/>
    <w:rsid w:val="0035144B"/>
    <w:rsid w:val="003519F2"/>
    <w:rsid w:val="00351A54"/>
    <w:rsid w:val="00352F04"/>
    <w:rsid w:val="00354444"/>
    <w:rsid w:val="00354BE5"/>
    <w:rsid w:val="00354CE9"/>
    <w:rsid w:val="0035593A"/>
    <w:rsid w:val="00357421"/>
    <w:rsid w:val="00360EB5"/>
    <w:rsid w:val="003616EB"/>
    <w:rsid w:val="00362A67"/>
    <w:rsid w:val="00362E5E"/>
    <w:rsid w:val="00365BD8"/>
    <w:rsid w:val="00366212"/>
    <w:rsid w:val="003675B2"/>
    <w:rsid w:val="00370A7B"/>
    <w:rsid w:val="00370A85"/>
    <w:rsid w:val="00371ACF"/>
    <w:rsid w:val="00371BC5"/>
    <w:rsid w:val="00372D13"/>
    <w:rsid w:val="00372EE1"/>
    <w:rsid w:val="00374AF4"/>
    <w:rsid w:val="00374F9B"/>
    <w:rsid w:val="00376405"/>
    <w:rsid w:val="003766DD"/>
    <w:rsid w:val="00376DBE"/>
    <w:rsid w:val="003777E3"/>
    <w:rsid w:val="00380629"/>
    <w:rsid w:val="003810C8"/>
    <w:rsid w:val="00382048"/>
    <w:rsid w:val="003823CF"/>
    <w:rsid w:val="00382E52"/>
    <w:rsid w:val="003836A7"/>
    <w:rsid w:val="00383FF5"/>
    <w:rsid w:val="00384264"/>
    <w:rsid w:val="00384793"/>
    <w:rsid w:val="003856CE"/>
    <w:rsid w:val="00386A99"/>
    <w:rsid w:val="00387B32"/>
    <w:rsid w:val="0039256F"/>
    <w:rsid w:val="00393643"/>
    <w:rsid w:val="00393769"/>
    <w:rsid w:val="0039406B"/>
    <w:rsid w:val="00394AE3"/>
    <w:rsid w:val="00394DC1"/>
    <w:rsid w:val="00396CDF"/>
    <w:rsid w:val="00397AEF"/>
    <w:rsid w:val="003A0BFC"/>
    <w:rsid w:val="003A26E3"/>
    <w:rsid w:val="003A3BED"/>
    <w:rsid w:val="003A6191"/>
    <w:rsid w:val="003A6D84"/>
    <w:rsid w:val="003B0953"/>
    <w:rsid w:val="003B1FC6"/>
    <w:rsid w:val="003B58B5"/>
    <w:rsid w:val="003B72D4"/>
    <w:rsid w:val="003C21C6"/>
    <w:rsid w:val="003C5434"/>
    <w:rsid w:val="003C5DFE"/>
    <w:rsid w:val="003C6073"/>
    <w:rsid w:val="003D11B2"/>
    <w:rsid w:val="003D1456"/>
    <w:rsid w:val="003D1D20"/>
    <w:rsid w:val="003D1FCB"/>
    <w:rsid w:val="003D5E35"/>
    <w:rsid w:val="003D7289"/>
    <w:rsid w:val="003D7669"/>
    <w:rsid w:val="003D7EAD"/>
    <w:rsid w:val="003E0DC8"/>
    <w:rsid w:val="003E0E77"/>
    <w:rsid w:val="003E11A1"/>
    <w:rsid w:val="003E344E"/>
    <w:rsid w:val="003E4CEC"/>
    <w:rsid w:val="003E4E1B"/>
    <w:rsid w:val="003E4EC7"/>
    <w:rsid w:val="003E4EC9"/>
    <w:rsid w:val="003E5093"/>
    <w:rsid w:val="003E7408"/>
    <w:rsid w:val="003F02EB"/>
    <w:rsid w:val="003F0706"/>
    <w:rsid w:val="003F0873"/>
    <w:rsid w:val="003F174E"/>
    <w:rsid w:val="003F642E"/>
    <w:rsid w:val="003F6EA4"/>
    <w:rsid w:val="00401FD6"/>
    <w:rsid w:val="004028DB"/>
    <w:rsid w:val="00405899"/>
    <w:rsid w:val="00405A0E"/>
    <w:rsid w:val="00405F9F"/>
    <w:rsid w:val="00406D04"/>
    <w:rsid w:val="00412A2C"/>
    <w:rsid w:val="004134BB"/>
    <w:rsid w:val="004136BA"/>
    <w:rsid w:val="0041438F"/>
    <w:rsid w:val="00416D95"/>
    <w:rsid w:val="00417839"/>
    <w:rsid w:val="00420512"/>
    <w:rsid w:val="004207CE"/>
    <w:rsid w:val="00421FDA"/>
    <w:rsid w:val="00423B30"/>
    <w:rsid w:val="00423B8C"/>
    <w:rsid w:val="00426C72"/>
    <w:rsid w:val="004305AE"/>
    <w:rsid w:val="0043385A"/>
    <w:rsid w:val="00434883"/>
    <w:rsid w:val="00435386"/>
    <w:rsid w:val="00435727"/>
    <w:rsid w:val="00435A6B"/>
    <w:rsid w:val="00435D34"/>
    <w:rsid w:val="00435FB5"/>
    <w:rsid w:val="004403CE"/>
    <w:rsid w:val="00441626"/>
    <w:rsid w:val="00443065"/>
    <w:rsid w:val="0044364E"/>
    <w:rsid w:val="004438AF"/>
    <w:rsid w:val="00445333"/>
    <w:rsid w:val="00450197"/>
    <w:rsid w:val="00452FC4"/>
    <w:rsid w:val="00453437"/>
    <w:rsid w:val="00453D90"/>
    <w:rsid w:val="004555D9"/>
    <w:rsid w:val="00455698"/>
    <w:rsid w:val="00460844"/>
    <w:rsid w:val="0046086C"/>
    <w:rsid w:val="0046089E"/>
    <w:rsid w:val="00460B12"/>
    <w:rsid w:val="0046100F"/>
    <w:rsid w:val="0046120A"/>
    <w:rsid w:val="00462AB1"/>
    <w:rsid w:val="0046404D"/>
    <w:rsid w:val="004667C8"/>
    <w:rsid w:val="00470596"/>
    <w:rsid w:val="00472FE2"/>
    <w:rsid w:val="00473F25"/>
    <w:rsid w:val="00474B2A"/>
    <w:rsid w:val="00474D6D"/>
    <w:rsid w:val="00475BB4"/>
    <w:rsid w:val="00476151"/>
    <w:rsid w:val="00476240"/>
    <w:rsid w:val="00476E63"/>
    <w:rsid w:val="00480D3E"/>
    <w:rsid w:val="00480ED5"/>
    <w:rsid w:val="004813EE"/>
    <w:rsid w:val="00482BFF"/>
    <w:rsid w:val="00482FCD"/>
    <w:rsid w:val="004840A4"/>
    <w:rsid w:val="00484F2F"/>
    <w:rsid w:val="004861F0"/>
    <w:rsid w:val="00486E90"/>
    <w:rsid w:val="00490BF4"/>
    <w:rsid w:val="00490D03"/>
    <w:rsid w:val="004911EF"/>
    <w:rsid w:val="00491D7F"/>
    <w:rsid w:val="004939EB"/>
    <w:rsid w:val="00494E7E"/>
    <w:rsid w:val="004A0374"/>
    <w:rsid w:val="004A069C"/>
    <w:rsid w:val="004A1497"/>
    <w:rsid w:val="004A2375"/>
    <w:rsid w:val="004A6E0F"/>
    <w:rsid w:val="004A74FE"/>
    <w:rsid w:val="004B06C0"/>
    <w:rsid w:val="004B1608"/>
    <w:rsid w:val="004B3386"/>
    <w:rsid w:val="004B4069"/>
    <w:rsid w:val="004B4278"/>
    <w:rsid w:val="004B47D2"/>
    <w:rsid w:val="004B57AA"/>
    <w:rsid w:val="004B69C5"/>
    <w:rsid w:val="004B74AB"/>
    <w:rsid w:val="004C0F3E"/>
    <w:rsid w:val="004C4122"/>
    <w:rsid w:val="004C558E"/>
    <w:rsid w:val="004C5907"/>
    <w:rsid w:val="004C591D"/>
    <w:rsid w:val="004C5D7E"/>
    <w:rsid w:val="004D11B7"/>
    <w:rsid w:val="004D3C86"/>
    <w:rsid w:val="004D456D"/>
    <w:rsid w:val="004D4AB6"/>
    <w:rsid w:val="004D4EC0"/>
    <w:rsid w:val="004D53A7"/>
    <w:rsid w:val="004D65EC"/>
    <w:rsid w:val="004D6A2E"/>
    <w:rsid w:val="004E226E"/>
    <w:rsid w:val="004E2D86"/>
    <w:rsid w:val="004E40E7"/>
    <w:rsid w:val="004E4A9E"/>
    <w:rsid w:val="004E64A0"/>
    <w:rsid w:val="004E7986"/>
    <w:rsid w:val="004E7B4C"/>
    <w:rsid w:val="004E7DA6"/>
    <w:rsid w:val="004F0218"/>
    <w:rsid w:val="004F02D0"/>
    <w:rsid w:val="004F048A"/>
    <w:rsid w:val="004F165F"/>
    <w:rsid w:val="004F18D0"/>
    <w:rsid w:val="004F2576"/>
    <w:rsid w:val="004F3120"/>
    <w:rsid w:val="004F4F81"/>
    <w:rsid w:val="004F57C8"/>
    <w:rsid w:val="004F60EA"/>
    <w:rsid w:val="004F6632"/>
    <w:rsid w:val="004F7182"/>
    <w:rsid w:val="005002A8"/>
    <w:rsid w:val="00500ECB"/>
    <w:rsid w:val="00501024"/>
    <w:rsid w:val="0050224F"/>
    <w:rsid w:val="0050451A"/>
    <w:rsid w:val="00507801"/>
    <w:rsid w:val="005109B1"/>
    <w:rsid w:val="005115C8"/>
    <w:rsid w:val="00511AB0"/>
    <w:rsid w:val="00512D99"/>
    <w:rsid w:val="00512E7D"/>
    <w:rsid w:val="00513C1D"/>
    <w:rsid w:val="00514727"/>
    <w:rsid w:val="0051544C"/>
    <w:rsid w:val="00515ECD"/>
    <w:rsid w:val="00516321"/>
    <w:rsid w:val="00517B69"/>
    <w:rsid w:val="0052098F"/>
    <w:rsid w:val="005209C9"/>
    <w:rsid w:val="00521937"/>
    <w:rsid w:val="00522984"/>
    <w:rsid w:val="00524157"/>
    <w:rsid w:val="00524A44"/>
    <w:rsid w:val="0052597E"/>
    <w:rsid w:val="00525A27"/>
    <w:rsid w:val="005266E8"/>
    <w:rsid w:val="00526C3C"/>
    <w:rsid w:val="005303CF"/>
    <w:rsid w:val="00533683"/>
    <w:rsid w:val="00534383"/>
    <w:rsid w:val="005344E1"/>
    <w:rsid w:val="005355F4"/>
    <w:rsid w:val="00535B06"/>
    <w:rsid w:val="00535D69"/>
    <w:rsid w:val="005372C1"/>
    <w:rsid w:val="00540771"/>
    <w:rsid w:val="00543793"/>
    <w:rsid w:val="00550845"/>
    <w:rsid w:val="00550A3B"/>
    <w:rsid w:val="005518A7"/>
    <w:rsid w:val="00552375"/>
    <w:rsid w:val="00554701"/>
    <w:rsid w:val="005557CD"/>
    <w:rsid w:val="00557334"/>
    <w:rsid w:val="005601E5"/>
    <w:rsid w:val="00560B01"/>
    <w:rsid w:val="00560F6C"/>
    <w:rsid w:val="00560FD4"/>
    <w:rsid w:val="00563623"/>
    <w:rsid w:val="005639F7"/>
    <w:rsid w:val="00565268"/>
    <w:rsid w:val="005678CE"/>
    <w:rsid w:val="00570AAB"/>
    <w:rsid w:val="00571D06"/>
    <w:rsid w:val="00572A94"/>
    <w:rsid w:val="005745AE"/>
    <w:rsid w:val="005758F2"/>
    <w:rsid w:val="00575CE6"/>
    <w:rsid w:val="00576199"/>
    <w:rsid w:val="005768B1"/>
    <w:rsid w:val="00581763"/>
    <w:rsid w:val="00582B88"/>
    <w:rsid w:val="00584EF5"/>
    <w:rsid w:val="00585818"/>
    <w:rsid w:val="00585B2A"/>
    <w:rsid w:val="00585C62"/>
    <w:rsid w:val="00591263"/>
    <w:rsid w:val="005913DB"/>
    <w:rsid w:val="00592651"/>
    <w:rsid w:val="005936D2"/>
    <w:rsid w:val="005939D2"/>
    <w:rsid w:val="00596ACD"/>
    <w:rsid w:val="00596F37"/>
    <w:rsid w:val="005A040B"/>
    <w:rsid w:val="005A0889"/>
    <w:rsid w:val="005A0A89"/>
    <w:rsid w:val="005A375D"/>
    <w:rsid w:val="005A7E86"/>
    <w:rsid w:val="005B176B"/>
    <w:rsid w:val="005B28DF"/>
    <w:rsid w:val="005B32E2"/>
    <w:rsid w:val="005B3C50"/>
    <w:rsid w:val="005B46E4"/>
    <w:rsid w:val="005B4BFC"/>
    <w:rsid w:val="005B56E6"/>
    <w:rsid w:val="005B657E"/>
    <w:rsid w:val="005B698B"/>
    <w:rsid w:val="005C0BDC"/>
    <w:rsid w:val="005C0C74"/>
    <w:rsid w:val="005C36C0"/>
    <w:rsid w:val="005C39D9"/>
    <w:rsid w:val="005C5B0D"/>
    <w:rsid w:val="005C67D6"/>
    <w:rsid w:val="005C77D8"/>
    <w:rsid w:val="005D12A3"/>
    <w:rsid w:val="005D1D00"/>
    <w:rsid w:val="005D2221"/>
    <w:rsid w:val="005D3916"/>
    <w:rsid w:val="005D4BA5"/>
    <w:rsid w:val="005D7643"/>
    <w:rsid w:val="005E2614"/>
    <w:rsid w:val="005E49A4"/>
    <w:rsid w:val="005E49AC"/>
    <w:rsid w:val="005E4B80"/>
    <w:rsid w:val="005E5587"/>
    <w:rsid w:val="005E5667"/>
    <w:rsid w:val="005E58AB"/>
    <w:rsid w:val="005E62AC"/>
    <w:rsid w:val="005E6EB8"/>
    <w:rsid w:val="005E7896"/>
    <w:rsid w:val="005E7FE1"/>
    <w:rsid w:val="005F02C6"/>
    <w:rsid w:val="005F0EDC"/>
    <w:rsid w:val="005F3270"/>
    <w:rsid w:val="005F32BA"/>
    <w:rsid w:val="005F3365"/>
    <w:rsid w:val="006001F3"/>
    <w:rsid w:val="006034EE"/>
    <w:rsid w:val="006054AF"/>
    <w:rsid w:val="006056DB"/>
    <w:rsid w:val="00606119"/>
    <w:rsid w:val="0060734A"/>
    <w:rsid w:val="00610FC7"/>
    <w:rsid w:val="00611F36"/>
    <w:rsid w:val="00612F7B"/>
    <w:rsid w:val="00616BD2"/>
    <w:rsid w:val="00617EF3"/>
    <w:rsid w:val="00621454"/>
    <w:rsid w:val="00622753"/>
    <w:rsid w:val="00622EBF"/>
    <w:rsid w:val="006235E6"/>
    <w:rsid w:val="0062399B"/>
    <w:rsid w:val="006254A0"/>
    <w:rsid w:val="00625A46"/>
    <w:rsid w:val="0062601A"/>
    <w:rsid w:val="006260B4"/>
    <w:rsid w:val="00627842"/>
    <w:rsid w:val="00630359"/>
    <w:rsid w:val="00632573"/>
    <w:rsid w:val="006356BF"/>
    <w:rsid w:val="006372B5"/>
    <w:rsid w:val="00637A1D"/>
    <w:rsid w:val="00637B64"/>
    <w:rsid w:val="00640CEF"/>
    <w:rsid w:val="0064111F"/>
    <w:rsid w:val="00641B3D"/>
    <w:rsid w:val="00643461"/>
    <w:rsid w:val="00644442"/>
    <w:rsid w:val="00644613"/>
    <w:rsid w:val="006466D5"/>
    <w:rsid w:val="0064713D"/>
    <w:rsid w:val="00647833"/>
    <w:rsid w:val="00647B07"/>
    <w:rsid w:val="006516D2"/>
    <w:rsid w:val="00651DBA"/>
    <w:rsid w:val="006538F9"/>
    <w:rsid w:val="00655AA5"/>
    <w:rsid w:val="00657284"/>
    <w:rsid w:val="006611C6"/>
    <w:rsid w:val="00661E4C"/>
    <w:rsid w:val="00661F63"/>
    <w:rsid w:val="006622C8"/>
    <w:rsid w:val="0066391D"/>
    <w:rsid w:val="00663D99"/>
    <w:rsid w:val="006643BA"/>
    <w:rsid w:val="0066500E"/>
    <w:rsid w:val="0066543F"/>
    <w:rsid w:val="006668E7"/>
    <w:rsid w:val="006703A4"/>
    <w:rsid w:val="00671D40"/>
    <w:rsid w:val="00672146"/>
    <w:rsid w:val="006751E8"/>
    <w:rsid w:val="0067522B"/>
    <w:rsid w:val="00675FFC"/>
    <w:rsid w:val="00676C1E"/>
    <w:rsid w:val="00677643"/>
    <w:rsid w:val="00680ED3"/>
    <w:rsid w:val="006813C4"/>
    <w:rsid w:val="00681753"/>
    <w:rsid w:val="0068278D"/>
    <w:rsid w:val="00683015"/>
    <w:rsid w:val="0068404E"/>
    <w:rsid w:val="006846B3"/>
    <w:rsid w:val="00687984"/>
    <w:rsid w:val="00687A6E"/>
    <w:rsid w:val="00687BC5"/>
    <w:rsid w:val="00690366"/>
    <w:rsid w:val="0069149B"/>
    <w:rsid w:val="0069282F"/>
    <w:rsid w:val="00694C86"/>
    <w:rsid w:val="0069500B"/>
    <w:rsid w:val="006963C1"/>
    <w:rsid w:val="00696407"/>
    <w:rsid w:val="00696DC3"/>
    <w:rsid w:val="006A1EA8"/>
    <w:rsid w:val="006A28AD"/>
    <w:rsid w:val="006A2DD2"/>
    <w:rsid w:val="006A35AA"/>
    <w:rsid w:val="006A4D4D"/>
    <w:rsid w:val="006A5B95"/>
    <w:rsid w:val="006A5BA1"/>
    <w:rsid w:val="006A6020"/>
    <w:rsid w:val="006A64C7"/>
    <w:rsid w:val="006A7CE1"/>
    <w:rsid w:val="006B0B3B"/>
    <w:rsid w:val="006B1128"/>
    <w:rsid w:val="006B1D8B"/>
    <w:rsid w:val="006B20BC"/>
    <w:rsid w:val="006B2D76"/>
    <w:rsid w:val="006B34CF"/>
    <w:rsid w:val="006B40FC"/>
    <w:rsid w:val="006B4BBA"/>
    <w:rsid w:val="006B625F"/>
    <w:rsid w:val="006B7F4C"/>
    <w:rsid w:val="006C023C"/>
    <w:rsid w:val="006C0BCC"/>
    <w:rsid w:val="006C1106"/>
    <w:rsid w:val="006C1432"/>
    <w:rsid w:val="006C2E5A"/>
    <w:rsid w:val="006C357C"/>
    <w:rsid w:val="006C42B0"/>
    <w:rsid w:val="006C43BE"/>
    <w:rsid w:val="006C4720"/>
    <w:rsid w:val="006C4FC6"/>
    <w:rsid w:val="006C5C97"/>
    <w:rsid w:val="006C6943"/>
    <w:rsid w:val="006C6FEF"/>
    <w:rsid w:val="006C74A9"/>
    <w:rsid w:val="006C7D50"/>
    <w:rsid w:val="006D050A"/>
    <w:rsid w:val="006D1ED1"/>
    <w:rsid w:val="006D2301"/>
    <w:rsid w:val="006D400E"/>
    <w:rsid w:val="006D683B"/>
    <w:rsid w:val="006D6BCE"/>
    <w:rsid w:val="006D74F6"/>
    <w:rsid w:val="006E144F"/>
    <w:rsid w:val="006E326D"/>
    <w:rsid w:val="006E3A32"/>
    <w:rsid w:val="006E5DA8"/>
    <w:rsid w:val="006E650B"/>
    <w:rsid w:val="006F2855"/>
    <w:rsid w:val="006F51CA"/>
    <w:rsid w:val="006F5217"/>
    <w:rsid w:val="006F58B6"/>
    <w:rsid w:val="006F59B0"/>
    <w:rsid w:val="006F671C"/>
    <w:rsid w:val="006F73A8"/>
    <w:rsid w:val="00701616"/>
    <w:rsid w:val="00702EE7"/>
    <w:rsid w:val="0070329C"/>
    <w:rsid w:val="00703BF0"/>
    <w:rsid w:val="00705F7B"/>
    <w:rsid w:val="0070734F"/>
    <w:rsid w:val="007116D8"/>
    <w:rsid w:val="007128BD"/>
    <w:rsid w:val="007128EA"/>
    <w:rsid w:val="00715F4F"/>
    <w:rsid w:val="00716338"/>
    <w:rsid w:val="00717882"/>
    <w:rsid w:val="00721029"/>
    <w:rsid w:val="00721067"/>
    <w:rsid w:val="0072381B"/>
    <w:rsid w:val="007238BC"/>
    <w:rsid w:val="007240C9"/>
    <w:rsid w:val="00724F09"/>
    <w:rsid w:val="00725012"/>
    <w:rsid w:val="0072564D"/>
    <w:rsid w:val="00725B41"/>
    <w:rsid w:val="0072619A"/>
    <w:rsid w:val="0072641C"/>
    <w:rsid w:val="0072665F"/>
    <w:rsid w:val="00727D03"/>
    <w:rsid w:val="00730C04"/>
    <w:rsid w:val="00733076"/>
    <w:rsid w:val="00734390"/>
    <w:rsid w:val="00734C38"/>
    <w:rsid w:val="00736395"/>
    <w:rsid w:val="00736886"/>
    <w:rsid w:val="00736923"/>
    <w:rsid w:val="0073722E"/>
    <w:rsid w:val="00737B24"/>
    <w:rsid w:val="00740E84"/>
    <w:rsid w:val="00740EB6"/>
    <w:rsid w:val="00742596"/>
    <w:rsid w:val="00742CF9"/>
    <w:rsid w:val="00742EC3"/>
    <w:rsid w:val="00742FB1"/>
    <w:rsid w:val="007440D3"/>
    <w:rsid w:val="00745A60"/>
    <w:rsid w:val="00745DCC"/>
    <w:rsid w:val="00746B55"/>
    <w:rsid w:val="007501B3"/>
    <w:rsid w:val="00751529"/>
    <w:rsid w:val="00752D34"/>
    <w:rsid w:val="00754BAE"/>
    <w:rsid w:val="00757644"/>
    <w:rsid w:val="007600C7"/>
    <w:rsid w:val="00760CD8"/>
    <w:rsid w:val="007615BE"/>
    <w:rsid w:val="00763560"/>
    <w:rsid w:val="00764124"/>
    <w:rsid w:val="00764875"/>
    <w:rsid w:val="007651F2"/>
    <w:rsid w:val="007652C8"/>
    <w:rsid w:val="007652ED"/>
    <w:rsid w:val="00765DEF"/>
    <w:rsid w:val="00766314"/>
    <w:rsid w:val="0077156C"/>
    <w:rsid w:val="00773D6C"/>
    <w:rsid w:val="007743B7"/>
    <w:rsid w:val="0077614C"/>
    <w:rsid w:val="007772B6"/>
    <w:rsid w:val="007776C5"/>
    <w:rsid w:val="00780551"/>
    <w:rsid w:val="0078130E"/>
    <w:rsid w:val="0078167A"/>
    <w:rsid w:val="00781831"/>
    <w:rsid w:val="00782457"/>
    <w:rsid w:val="007826FA"/>
    <w:rsid w:val="0078271D"/>
    <w:rsid w:val="00783A0E"/>
    <w:rsid w:val="00783D99"/>
    <w:rsid w:val="007846B1"/>
    <w:rsid w:val="0078579E"/>
    <w:rsid w:val="00785C9E"/>
    <w:rsid w:val="00786205"/>
    <w:rsid w:val="00787044"/>
    <w:rsid w:val="00787371"/>
    <w:rsid w:val="007906A4"/>
    <w:rsid w:val="00790727"/>
    <w:rsid w:val="00790BA3"/>
    <w:rsid w:val="00791C37"/>
    <w:rsid w:val="00792BEA"/>
    <w:rsid w:val="00793D0B"/>
    <w:rsid w:val="0079483E"/>
    <w:rsid w:val="00794934"/>
    <w:rsid w:val="007967A5"/>
    <w:rsid w:val="00796DCC"/>
    <w:rsid w:val="0079708F"/>
    <w:rsid w:val="007A0677"/>
    <w:rsid w:val="007A1142"/>
    <w:rsid w:val="007A15CF"/>
    <w:rsid w:val="007A206D"/>
    <w:rsid w:val="007A36DA"/>
    <w:rsid w:val="007A3B87"/>
    <w:rsid w:val="007A4169"/>
    <w:rsid w:val="007A4648"/>
    <w:rsid w:val="007A6735"/>
    <w:rsid w:val="007B02D5"/>
    <w:rsid w:val="007B089C"/>
    <w:rsid w:val="007B0E86"/>
    <w:rsid w:val="007B19B9"/>
    <w:rsid w:val="007B31FE"/>
    <w:rsid w:val="007B4B53"/>
    <w:rsid w:val="007B5C46"/>
    <w:rsid w:val="007B7A49"/>
    <w:rsid w:val="007C0C54"/>
    <w:rsid w:val="007C28F6"/>
    <w:rsid w:val="007C36F2"/>
    <w:rsid w:val="007C3D46"/>
    <w:rsid w:val="007C5102"/>
    <w:rsid w:val="007C56BC"/>
    <w:rsid w:val="007C651F"/>
    <w:rsid w:val="007C6672"/>
    <w:rsid w:val="007C75CA"/>
    <w:rsid w:val="007D199B"/>
    <w:rsid w:val="007D3AC4"/>
    <w:rsid w:val="007D4DAA"/>
    <w:rsid w:val="007D5B5C"/>
    <w:rsid w:val="007D7E8A"/>
    <w:rsid w:val="007E088D"/>
    <w:rsid w:val="007E1C29"/>
    <w:rsid w:val="007E1C7D"/>
    <w:rsid w:val="007E1CA3"/>
    <w:rsid w:val="007E50B5"/>
    <w:rsid w:val="007E63EC"/>
    <w:rsid w:val="007E74AB"/>
    <w:rsid w:val="007F117B"/>
    <w:rsid w:val="007F1711"/>
    <w:rsid w:val="007F2038"/>
    <w:rsid w:val="007F2519"/>
    <w:rsid w:val="007F2842"/>
    <w:rsid w:val="007F516E"/>
    <w:rsid w:val="007F5E78"/>
    <w:rsid w:val="0080340C"/>
    <w:rsid w:val="00803860"/>
    <w:rsid w:val="0080421B"/>
    <w:rsid w:val="0080459B"/>
    <w:rsid w:val="00805118"/>
    <w:rsid w:val="008057B8"/>
    <w:rsid w:val="00805C98"/>
    <w:rsid w:val="00806FD2"/>
    <w:rsid w:val="0080730A"/>
    <w:rsid w:val="00810943"/>
    <w:rsid w:val="008109BD"/>
    <w:rsid w:val="00813329"/>
    <w:rsid w:val="0081368D"/>
    <w:rsid w:val="0081394A"/>
    <w:rsid w:val="00815DE6"/>
    <w:rsid w:val="0081728E"/>
    <w:rsid w:val="008177DF"/>
    <w:rsid w:val="008200BF"/>
    <w:rsid w:val="00820A0C"/>
    <w:rsid w:val="00820DA5"/>
    <w:rsid w:val="00820EA3"/>
    <w:rsid w:val="0082143F"/>
    <w:rsid w:val="00821C89"/>
    <w:rsid w:val="00822FE0"/>
    <w:rsid w:val="0082353D"/>
    <w:rsid w:val="00823DB4"/>
    <w:rsid w:val="008263A3"/>
    <w:rsid w:val="008269DF"/>
    <w:rsid w:val="00827A9B"/>
    <w:rsid w:val="00830C26"/>
    <w:rsid w:val="00831AEB"/>
    <w:rsid w:val="0083234A"/>
    <w:rsid w:val="00834311"/>
    <w:rsid w:val="00835D71"/>
    <w:rsid w:val="008360A2"/>
    <w:rsid w:val="00836D26"/>
    <w:rsid w:val="008404BB"/>
    <w:rsid w:val="008406EB"/>
    <w:rsid w:val="00840C7B"/>
    <w:rsid w:val="00841DD0"/>
    <w:rsid w:val="00844583"/>
    <w:rsid w:val="00844755"/>
    <w:rsid w:val="008450E7"/>
    <w:rsid w:val="00846DB7"/>
    <w:rsid w:val="0085097D"/>
    <w:rsid w:val="00850C67"/>
    <w:rsid w:val="00852089"/>
    <w:rsid w:val="00852B6A"/>
    <w:rsid w:val="00855CB7"/>
    <w:rsid w:val="00855DC8"/>
    <w:rsid w:val="00857EEC"/>
    <w:rsid w:val="00857FCA"/>
    <w:rsid w:val="008616C4"/>
    <w:rsid w:val="00862408"/>
    <w:rsid w:val="008656FA"/>
    <w:rsid w:val="00865753"/>
    <w:rsid w:val="00866068"/>
    <w:rsid w:val="00866ABE"/>
    <w:rsid w:val="00866EDE"/>
    <w:rsid w:val="00867512"/>
    <w:rsid w:val="00870005"/>
    <w:rsid w:val="00870E84"/>
    <w:rsid w:val="00874065"/>
    <w:rsid w:val="0087717B"/>
    <w:rsid w:val="00880056"/>
    <w:rsid w:val="00880EA6"/>
    <w:rsid w:val="0088161D"/>
    <w:rsid w:val="00881769"/>
    <w:rsid w:val="00882B5F"/>
    <w:rsid w:val="008845EC"/>
    <w:rsid w:val="00885593"/>
    <w:rsid w:val="00887F53"/>
    <w:rsid w:val="00890B9D"/>
    <w:rsid w:val="00890D16"/>
    <w:rsid w:val="008919B5"/>
    <w:rsid w:val="00891A42"/>
    <w:rsid w:val="00891C21"/>
    <w:rsid w:val="00892013"/>
    <w:rsid w:val="008921D2"/>
    <w:rsid w:val="0089264D"/>
    <w:rsid w:val="0089490B"/>
    <w:rsid w:val="00894AE5"/>
    <w:rsid w:val="0089563B"/>
    <w:rsid w:val="00897F2E"/>
    <w:rsid w:val="008A240E"/>
    <w:rsid w:val="008A2B89"/>
    <w:rsid w:val="008A2D4A"/>
    <w:rsid w:val="008A7F84"/>
    <w:rsid w:val="008B1806"/>
    <w:rsid w:val="008B3943"/>
    <w:rsid w:val="008B4428"/>
    <w:rsid w:val="008B5426"/>
    <w:rsid w:val="008B5A33"/>
    <w:rsid w:val="008B6283"/>
    <w:rsid w:val="008B6D8C"/>
    <w:rsid w:val="008B7876"/>
    <w:rsid w:val="008B7FF6"/>
    <w:rsid w:val="008C097B"/>
    <w:rsid w:val="008C334C"/>
    <w:rsid w:val="008C4B1D"/>
    <w:rsid w:val="008C54AA"/>
    <w:rsid w:val="008C6C66"/>
    <w:rsid w:val="008C713D"/>
    <w:rsid w:val="008C7958"/>
    <w:rsid w:val="008D0B4A"/>
    <w:rsid w:val="008D3069"/>
    <w:rsid w:val="008D37F4"/>
    <w:rsid w:val="008D45DC"/>
    <w:rsid w:val="008D4ABB"/>
    <w:rsid w:val="008D4B12"/>
    <w:rsid w:val="008D6A87"/>
    <w:rsid w:val="008D7660"/>
    <w:rsid w:val="008D79FE"/>
    <w:rsid w:val="008E1425"/>
    <w:rsid w:val="008E1F0B"/>
    <w:rsid w:val="008E256E"/>
    <w:rsid w:val="008E333C"/>
    <w:rsid w:val="008E45DD"/>
    <w:rsid w:val="008E7184"/>
    <w:rsid w:val="008E742B"/>
    <w:rsid w:val="008E7D2F"/>
    <w:rsid w:val="008F0079"/>
    <w:rsid w:val="008F2CA6"/>
    <w:rsid w:val="008F35C3"/>
    <w:rsid w:val="008F3977"/>
    <w:rsid w:val="008F58BE"/>
    <w:rsid w:val="008F6900"/>
    <w:rsid w:val="008F7D1D"/>
    <w:rsid w:val="00901F51"/>
    <w:rsid w:val="00903E31"/>
    <w:rsid w:val="00903EB6"/>
    <w:rsid w:val="009047B3"/>
    <w:rsid w:val="00905087"/>
    <w:rsid w:val="00905146"/>
    <w:rsid w:val="00906CC6"/>
    <w:rsid w:val="0090704A"/>
    <w:rsid w:val="00910101"/>
    <w:rsid w:val="00911BA9"/>
    <w:rsid w:val="009142C8"/>
    <w:rsid w:val="009156E8"/>
    <w:rsid w:val="00915E2F"/>
    <w:rsid w:val="009164A3"/>
    <w:rsid w:val="009165EA"/>
    <w:rsid w:val="00916BA5"/>
    <w:rsid w:val="00917A55"/>
    <w:rsid w:val="009202FC"/>
    <w:rsid w:val="009206E0"/>
    <w:rsid w:val="00920B6B"/>
    <w:rsid w:val="00922548"/>
    <w:rsid w:val="00922554"/>
    <w:rsid w:val="009243E3"/>
    <w:rsid w:val="00924465"/>
    <w:rsid w:val="009250CB"/>
    <w:rsid w:val="00925D79"/>
    <w:rsid w:val="009272C6"/>
    <w:rsid w:val="009310C2"/>
    <w:rsid w:val="00931555"/>
    <w:rsid w:val="009329A5"/>
    <w:rsid w:val="00932A7D"/>
    <w:rsid w:val="00933220"/>
    <w:rsid w:val="009332EC"/>
    <w:rsid w:val="0093356E"/>
    <w:rsid w:val="00933917"/>
    <w:rsid w:val="00934F36"/>
    <w:rsid w:val="009354E4"/>
    <w:rsid w:val="00937CC9"/>
    <w:rsid w:val="00941EBB"/>
    <w:rsid w:val="00943A61"/>
    <w:rsid w:val="00944537"/>
    <w:rsid w:val="009447CA"/>
    <w:rsid w:val="009456F1"/>
    <w:rsid w:val="00945770"/>
    <w:rsid w:val="00945F6F"/>
    <w:rsid w:val="0094698F"/>
    <w:rsid w:val="00946DDA"/>
    <w:rsid w:val="00952896"/>
    <w:rsid w:val="009531D3"/>
    <w:rsid w:val="00954D66"/>
    <w:rsid w:val="00955624"/>
    <w:rsid w:val="00956365"/>
    <w:rsid w:val="00961F2A"/>
    <w:rsid w:val="009625D9"/>
    <w:rsid w:val="009626AB"/>
    <w:rsid w:val="00962C31"/>
    <w:rsid w:val="00962F6E"/>
    <w:rsid w:val="00964843"/>
    <w:rsid w:val="009679BC"/>
    <w:rsid w:val="0097114D"/>
    <w:rsid w:val="00971745"/>
    <w:rsid w:val="00972361"/>
    <w:rsid w:val="009729AA"/>
    <w:rsid w:val="0097443E"/>
    <w:rsid w:val="00974FEB"/>
    <w:rsid w:val="00976DF4"/>
    <w:rsid w:val="00977E61"/>
    <w:rsid w:val="00980315"/>
    <w:rsid w:val="00980621"/>
    <w:rsid w:val="009817CC"/>
    <w:rsid w:val="00981FDD"/>
    <w:rsid w:val="00982E72"/>
    <w:rsid w:val="00985644"/>
    <w:rsid w:val="00986CDE"/>
    <w:rsid w:val="00987309"/>
    <w:rsid w:val="00990BE7"/>
    <w:rsid w:val="0099121D"/>
    <w:rsid w:val="009929F3"/>
    <w:rsid w:val="00992F1D"/>
    <w:rsid w:val="0099409C"/>
    <w:rsid w:val="00994549"/>
    <w:rsid w:val="009967D7"/>
    <w:rsid w:val="00996A47"/>
    <w:rsid w:val="009A0439"/>
    <w:rsid w:val="009A10BC"/>
    <w:rsid w:val="009A27B3"/>
    <w:rsid w:val="009A49D8"/>
    <w:rsid w:val="009A4E23"/>
    <w:rsid w:val="009B0E95"/>
    <w:rsid w:val="009B1BE2"/>
    <w:rsid w:val="009B2924"/>
    <w:rsid w:val="009B495A"/>
    <w:rsid w:val="009B5435"/>
    <w:rsid w:val="009B5BD5"/>
    <w:rsid w:val="009C0645"/>
    <w:rsid w:val="009C0E37"/>
    <w:rsid w:val="009C1AC5"/>
    <w:rsid w:val="009C3147"/>
    <w:rsid w:val="009C51D5"/>
    <w:rsid w:val="009D00DA"/>
    <w:rsid w:val="009D0314"/>
    <w:rsid w:val="009D0C47"/>
    <w:rsid w:val="009D15EF"/>
    <w:rsid w:val="009D1D30"/>
    <w:rsid w:val="009D206F"/>
    <w:rsid w:val="009D23C6"/>
    <w:rsid w:val="009D392E"/>
    <w:rsid w:val="009D4F45"/>
    <w:rsid w:val="009D5382"/>
    <w:rsid w:val="009E012B"/>
    <w:rsid w:val="009E10F7"/>
    <w:rsid w:val="009E227A"/>
    <w:rsid w:val="009E35C6"/>
    <w:rsid w:val="009E3617"/>
    <w:rsid w:val="009E5561"/>
    <w:rsid w:val="009E55DE"/>
    <w:rsid w:val="009E5913"/>
    <w:rsid w:val="009E6D96"/>
    <w:rsid w:val="009E7060"/>
    <w:rsid w:val="009E7858"/>
    <w:rsid w:val="009F0247"/>
    <w:rsid w:val="009F22B2"/>
    <w:rsid w:val="009F2744"/>
    <w:rsid w:val="009F3C71"/>
    <w:rsid w:val="009F767C"/>
    <w:rsid w:val="009F76BB"/>
    <w:rsid w:val="009F7AC6"/>
    <w:rsid w:val="00A005FD"/>
    <w:rsid w:val="00A012FF"/>
    <w:rsid w:val="00A015C5"/>
    <w:rsid w:val="00A038EF"/>
    <w:rsid w:val="00A03CDF"/>
    <w:rsid w:val="00A047C1"/>
    <w:rsid w:val="00A067BD"/>
    <w:rsid w:val="00A10ABD"/>
    <w:rsid w:val="00A10EC4"/>
    <w:rsid w:val="00A12A54"/>
    <w:rsid w:val="00A13534"/>
    <w:rsid w:val="00A145BE"/>
    <w:rsid w:val="00A168C3"/>
    <w:rsid w:val="00A16CB2"/>
    <w:rsid w:val="00A1755D"/>
    <w:rsid w:val="00A17C9F"/>
    <w:rsid w:val="00A215DB"/>
    <w:rsid w:val="00A22A7F"/>
    <w:rsid w:val="00A23420"/>
    <w:rsid w:val="00A2360D"/>
    <w:rsid w:val="00A23DBC"/>
    <w:rsid w:val="00A24622"/>
    <w:rsid w:val="00A24A7D"/>
    <w:rsid w:val="00A25AF0"/>
    <w:rsid w:val="00A2635C"/>
    <w:rsid w:val="00A2652B"/>
    <w:rsid w:val="00A31508"/>
    <w:rsid w:val="00A33F49"/>
    <w:rsid w:val="00A3426A"/>
    <w:rsid w:val="00A40A7A"/>
    <w:rsid w:val="00A40E47"/>
    <w:rsid w:val="00A40EA9"/>
    <w:rsid w:val="00A4150F"/>
    <w:rsid w:val="00A43F08"/>
    <w:rsid w:val="00A44BFE"/>
    <w:rsid w:val="00A46137"/>
    <w:rsid w:val="00A4713A"/>
    <w:rsid w:val="00A47458"/>
    <w:rsid w:val="00A477E1"/>
    <w:rsid w:val="00A479D4"/>
    <w:rsid w:val="00A47CE5"/>
    <w:rsid w:val="00A5161E"/>
    <w:rsid w:val="00A51DAF"/>
    <w:rsid w:val="00A5212A"/>
    <w:rsid w:val="00A5267A"/>
    <w:rsid w:val="00A52B3A"/>
    <w:rsid w:val="00A534AD"/>
    <w:rsid w:val="00A542C6"/>
    <w:rsid w:val="00A54C7E"/>
    <w:rsid w:val="00A55187"/>
    <w:rsid w:val="00A557D1"/>
    <w:rsid w:val="00A60187"/>
    <w:rsid w:val="00A610B9"/>
    <w:rsid w:val="00A6165A"/>
    <w:rsid w:val="00A6641A"/>
    <w:rsid w:val="00A6768D"/>
    <w:rsid w:val="00A709D9"/>
    <w:rsid w:val="00A70F49"/>
    <w:rsid w:val="00A71A7E"/>
    <w:rsid w:val="00A7282C"/>
    <w:rsid w:val="00A731D9"/>
    <w:rsid w:val="00A747F0"/>
    <w:rsid w:val="00A80171"/>
    <w:rsid w:val="00A815DB"/>
    <w:rsid w:val="00A81EA2"/>
    <w:rsid w:val="00A83145"/>
    <w:rsid w:val="00A83610"/>
    <w:rsid w:val="00A83D26"/>
    <w:rsid w:val="00A861CB"/>
    <w:rsid w:val="00A91123"/>
    <w:rsid w:val="00A91EE4"/>
    <w:rsid w:val="00A9372F"/>
    <w:rsid w:val="00A940D1"/>
    <w:rsid w:val="00A95095"/>
    <w:rsid w:val="00A96215"/>
    <w:rsid w:val="00A97C90"/>
    <w:rsid w:val="00AA09EA"/>
    <w:rsid w:val="00AA24E1"/>
    <w:rsid w:val="00AA41E9"/>
    <w:rsid w:val="00AA45A3"/>
    <w:rsid w:val="00AA471A"/>
    <w:rsid w:val="00AA51B0"/>
    <w:rsid w:val="00AA7609"/>
    <w:rsid w:val="00AA7691"/>
    <w:rsid w:val="00AA7BA1"/>
    <w:rsid w:val="00AB2523"/>
    <w:rsid w:val="00AB2827"/>
    <w:rsid w:val="00AB3B15"/>
    <w:rsid w:val="00AB3FDE"/>
    <w:rsid w:val="00AB511C"/>
    <w:rsid w:val="00AB6245"/>
    <w:rsid w:val="00AB6544"/>
    <w:rsid w:val="00AB66A5"/>
    <w:rsid w:val="00AB74DD"/>
    <w:rsid w:val="00AC002F"/>
    <w:rsid w:val="00AC0277"/>
    <w:rsid w:val="00AC06E5"/>
    <w:rsid w:val="00AC1285"/>
    <w:rsid w:val="00AC184B"/>
    <w:rsid w:val="00AC1CF7"/>
    <w:rsid w:val="00AC468B"/>
    <w:rsid w:val="00AC4FEF"/>
    <w:rsid w:val="00AC5CD7"/>
    <w:rsid w:val="00AC750B"/>
    <w:rsid w:val="00AC7C1F"/>
    <w:rsid w:val="00AD0691"/>
    <w:rsid w:val="00AD097B"/>
    <w:rsid w:val="00AD305A"/>
    <w:rsid w:val="00AD437D"/>
    <w:rsid w:val="00AD5F03"/>
    <w:rsid w:val="00AE074F"/>
    <w:rsid w:val="00AE1C6D"/>
    <w:rsid w:val="00AE5BDF"/>
    <w:rsid w:val="00AE6B8F"/>
    <w:rsid w:val="00AF447F"/>
    <w:rsid w:val="00AF48C8"/>
    <w:rsid w:val="00AF4AB3"/>
    <w:rsid w:val="00AF6092"/>
    <w:rsid w:val="00AF724C"/>
    <w:rsid w:val="00AF751A"/>
    <w:rsid w:val="00B00DE4"/>
    <w:rsid w:val="00B01BCF"/>
    <w:rsid w:val="00B02C33"/>
    <w:rsid w:val="00B034D2"/>
    <w:rsid w:val="00B03D8F"/>
    <w:rsid w:val="00B05CB2"/>
    <w:rsid w:val="00B05FE6"/>
    <w:rsid w:val="00B0661E"/>
    <w:rsid w:val="00B074F9"/>
    <w:rsid w:val="00B07861"/>
    <w:rsid w:val="00B100C8"/>
    <w:rsid w:val="00B146F1"/>
    <w:rsid w:val="00B14849"/>
    <w:rsid w:val="00B14EA7"/>
    <w:rsid w:val="00B15344"/>
    <w:rsid w:val="00B15B04"/>
    <w:rsid w:val="00B168DD"/>
    <w:rsid w:val="00B1699D"/>
    <w:rsid w:val="00B16BBE"/>
    <w:rsid w:val="00B17997"/>
    <w:rsid w:val="00B20789"/>
    <w:rsid w:val="00B20EB9"/>
    <w:rsid w:val="00B23002"/>
    <w:rsid w:val="00B232FA"/>
    <w:rsid w:val="00B237AC"/>
    <w:rsid w:val="00B25878"/>
    <w:rsid w:val="00B263AB"/>
    <w:rsid w:val="00B266D5"/>
    <w:rsid w:val="00B3020D"/>
    <w:rsid w:val="00B347ED"/>
    <w:rsid w:val="00B41D70"/>
    <w:rsid w:val="00B43B16"/>
    <w:rsid w:val="00B44009"/>
    <w:rsid w:val="00B44CFB"/>
    <w:rsid w:val="00B46EFA"/>
    <w:rsid w:val="00B473AD"/>
    <w:rsid w:val="00B51647"/>
    <w:rsid w:val="00B53CA3"/>
    <w:rsid w:val="00B54A82"/>
    <w:rsid w:val="00B5699D"/>
    <w:rsid w:val="00B60916"/>
    <w:rsid w:val="00B60993"/>
    <w:rsid w:val="00B60CB4"/>
    <w:rsid w:val="00B62367"/>
    <w:rsid w:val="00B623D2"/>
    <w:rsid w:val="00B637EE"/>
    <w:rsid w:val="00B6533D"/>
    <w:rsid w:val="00B65AC0"/>
    <w:rsid w:val="00B70C2C"/>
    <w:rsid w:val="00B71901"/>
    <w:rsid w:val="00B72C05"/>
    <w:rsid w:val="00B73963"/>
    <w:rsid w:val="00B743EB"/>
    <w:rsid w:val="00B80548"/>
    <w:rsid w:val="00B8084F"/>
    <w:rsid w:val="00B81C0B"/>
    <w:rsid w:val="00B8490B"/>
    <w:rsid w:val="00B84B33"/>
    <w:rsid w:val="00B852E1"/>
    <w:rsid w:val="00B85757"/>
    <w:rsid w:val="00B86369"/>
    <w:rsid w:val="00B86731"/>
    <w:rsid w:val="00B86D53"/>
    <w:rsid w:val="00B87D67"/>
    <w:rsid w:val="00B91A68"/>
    <w:rsid w:val="00B92415"/>
    <w:rsid w:val="00B9271C"/>
    <w:rsid w:val="00B92A86"/>
    <w:rsid w:val="00B942D8"/>
    <w:rsid w:val="00B946F2"/>
    <w:rsid w:val="00B94F98"/>
    <w:rsid w:val="00B95D8A"/>
    <w:rsid w:val="00B9600C"/>
    <w:rsid w:val="00B96F45"/>
    <w:rsid w:val="00B970E1"/>
    <w:rsid w:val="00BA1D4D"/>
    <w:rsid w:val="00BA30B6"/>
    <w:rsid w:val="00BA49F7"/>
    <w:rsid w:val="00BA5E9E"/>
    <w:rsid w:val="00BB0811"/>
    <w:rsid w:val="00BB2824"/>
    <w:rsid w:val="00BB2827"/>
    <w:rsid w:val="00BB49EB"/>
    <w:rsid w:val="00BB4A1E"/>
    <w:rsid w:val="00BB4E99"/>
    <w:rsid w:val="00BB5DA1"/>
    <w:rsid w:val="00BB7D51"/>
    <w:rsid w:val="00BC24D0"/>
    <w:rsid w:val="00BC2C23"/>
    <w:rsid w:val="00BC4BF1"/>
    <w:rsid w:val="00BC5D4A"/>
    <w:rsid w:val="00BC62E0"/>
    <w:rsid w:val="00BC7B36"/>
    <w:rsid w:val="00BCDF25"/>
    <w:rsid w:val="00BD0963"/>
    <w:rsid w:val="00BD29AC"/>
    <w:rsid w:val="00BD383D"/>
    <w:rsid w:val="00BD3A36"/>
    <w:rsid w:val="00BD45E2"/>
    <w:rsid w:val="00BD53C9"/>
    <w:rsid w:val="00BD7AC8"/>
    <w:rsid w:val="00BE0945"/>
    <w:rsid w:val="00BE1BD6"/>
    <w:rsid w:val="00BE1E20"/>
    <w:rsid w:val="00BE2065"/>
    <w:rsid w:val="00BE401E"/>
    <w:rsid w:val="00BE44F5"/>
    <w:rsid w:val="00BE4C48"/>
    <w:rsid w:val="00BE4C88"/>
    <w:rsid w:val="00BE5B38"/>
    <w:rsid w:val="00BE6DEC"/>
    <w:rsid w:val="00BF220E"/>
    <w:rsid w:val="00BF2BB8"/>
    <w:rsid w:val="00BF45B5"/>
    <w:rsid w:val="00BF73DF"/>
    <w:rsid w:val="00C00826"/>
    <w:rsid w:val="00C008D5"/>
    <w:rsid w:val="00C02291"/>
    <w:rsid w:val="00C02C77"/>
    <w:rsid w:val="00C04654"/>
    <w:rsid w:val="00C048DE"/>
    <w:rsid w:val="00C04B04"/>
    <w:rsid w:val="00C062B1"/>
    <w:rsid w:val="00C0699B"/>
    <w:rsid w:val="00C07936"/>
    <w:rsid w:val="00C109F2"/>
    <w:rsid w:val="00C16579"/>
    <w:rsid w:val="00C17AF1"/>
    <w:rsid w:val="00C17FA3"/>
    <w:rsid w:val="00C20C21"/>
    <w:rsid w:val="00C20C2E"/>
    <w:rsid w:val="00C218B7"/>
    <w:rsid w:val="00C2190B"/>
    <w:rsid w:val="00C234E8"/>
    <w:rsid w:val="00C268FB"/>
    <w:rsid w:val="00C30E1A"/>
    <w:rsid w:val="00C3159D"/>
    <w:rsid w:val="00C31710"/>
    <w:rsid w:val="00C3287D"/>
    <w:rsid w:val="00C35219"/>
    <w:rsid w:val="00C37CBE"/>
    <w:rsid w:val="00C4010E"/>
    <w:rsid w:val="00C412AC"/>
    <w:rsid w:val="00C44B98"/>
    <w:rsid w:val="00C45859"/>
    <w:rsid w:val="00C47107"/>
    <w:rsid w:val="00C474D6"/>
    <w:rsid w:val="00C47E2E"/>
    <w:rsid w:val="00C47E9E"/>
    <w:rsid w:val="00C515B7"/>
    <w:rsid w:val="00C51CDA"/>
    <w:rsid w:val="00C53007"/>
    <w:rsid w:val="00C5364B"/>
    <w:rsid w:val="00C539CC"/>
    <w:rsid w:val="00C5415B"/>
    <w:rsid w:val="00C5477A"/>
    <w:rsid w:val="00C60CFB"/>
    <w:rsid w:val="00C635AE"/>
    <w:rsid w:val="00C65C1A"/>
    <w:rsid w:val="00C66998"/>
    <w:rsid w:val="00C70B04"/>
    <w:rsid w:val="00C712FE"/>
    <w:rsid w:val="00C72C15"/>
    <w:rsid w:val="00C72F27"/>
    <w:rsid w:val="00C73107"/>
    <w:rsid w:val="00C7338E"/>
    <w:rsid w:val="00C74B97"/>
    <w:rsid w:val="00C75F87"/>
    <w:rsid w:val="00C77143"/>
    <w:rsid w:val="00C779AE"/>
    <w:rsid w:val="00C80231"/>
    <w:rsid w:val="00C80C55"/>
    <w:rsid w:val="00C8118C"/>
    <w:rsid w:val="00C8210C"/>
    <w:rsid w:val="00C86473"/>
    <w:rsid w:val="00C86986"/>
    <w:rsid w:val="00C87C4C"/>
    <w:rsid w:val="00C90172"/>
    <w:rsid w:val="00C907A6"/>
    <w:rsid w:val="00C91856"/>
    <w:rsid w:val="00C91CE6"/>
    <w:rsid w:val="00C920D4"/>
    <w:rsid w:val="00C92DB7"/>
    <w:rsid w:val="00C93078"/>
    <w:rsid w:val="00C9454A"/>
    <w:rsid w:val="00C95D26"/>
    <w:rsid w:val="00C96A25"/>
    <w:rsid w:val="00C971A5"/>
    <w:rsid w:val="00C97FB8"/>
    <w:rsid w:val="00CA5E07"/>
    <w:rsid w:val="00CA679E"/>
    <w:rsid w:val="00CA6B30"/>
    <w:rsid w:val="00CA77EA"/>
    <w:rsid w:val="00CB1FA4"/>
    <w:rsid w:val="00CB5025"/>
    <w:rsid w:val="00CB69ED"/>
    <w:rsid w:val="00CB6C4E"/>
    <w:rsid w:val="00CC0964"/>
    <w:rsid w:val="00CC09E2"/>
    <w:rsid w:val="00CC11A1"/>
    <w:rsid w:val="00CC186B"/>
    <w:rsid w:val="00CC2D43"/>
    <w:rsid w:val="00CC306A"/>
    <w:rsid w:val="00CC3E21"/>
    <w:rsid w:val="00CC6018"/>
    <w:rsid w:val="00CC6830"/>
    <w:rsid w:val="00CD39B2"/>
    <w:rsid w:val="00CD4384"/>
    <w:rsid w:val="00CD4C6E"/>
    <w:rsid w:val="00CD6DC4"/>
    <w:rsid w:val="00CD77FC"/>
    <w:rsid w:val="00CE0D1F"/>
    <w:rsid w:val="00CE246C"/>
    <w:rsid w:val="00CE25C4"/>
    <w:rsid w:val="00CE3308"/>
    <w:rsid w:val="00CE7742"/>
    <w:rsid w:val="00CF09B7"/>
    <w:rsid w:val="00CF0C8A"/>
    <w:rsid w:val="00CF48B5"/>
    <w:rsid w:val="00CF4999"/>
    <w:rsid w:val="00CF5F62"/>
    <w:rsid w:val="00CF6805"/>
    <w:rsid w:val="00CF723A"/>
    <w:rsid w:val="00D00222"/>
    <w:rsid w:val="00D00610"/>
    <w:rsid w:val="00D0136D"/>
    <w:rsid w:val="00D01AD0"/>
    <w:rsid w:val="00D01BAF"/>
    <w:rsid w:val="00D023EE"/>
    <w:rsid w:val="00D035EB"/>
    <w:rsid w:val="00D0412D"/>
    <w:rsid w:val="00D04E5B"/>
    <w:rsid w:val="00D05190"/>
    <w:rsid w:val="00D059E3"/>
    <w:rsid w:val="00D05DD4"/>
    <w:rsid w:val="00D05F40"/>
    <w:rsid w:val="00D0753D"/>
    <w:rsid w:val="00D07E8B"/>
    <w:rsid w:val="00D1109B"/>
    <w:rsid w:val="00D111FE"/>
    <w:rsid w:val="00D11368"/>
    <w:rsid w:val="00D11D26"/>
    <w:rsid w:val="00D11F9F"/>
    <w:rsid w:val="00D1248D"/>
    <w:rsid w:val="00D13433"/>
    <w:rsid w:val="00D13E71"/>
    <w:rsid w:val="00D13FC9"/>
    <w:rsid w:val="00D14AB7"/>
    <w:rsid w:val="00D17A3C"/>
    <w:rsid w:val="00D20CC1"/>
    <w:rsid w:val="00D21ECC"/>
    <w:rsid w:val="00D223A7"/>
    <w:rsid w:val="00D2250A"/>
    <w:rsid w:val="00D23760"/>
    <w:rsid w:val="00D2412B"/>
    <w:rsid w:val="00D2536B"/>
    <w:rsid w:val="00D259E3"/>
    <w:rsid w:val="00D25A2E"/>
    <w:rsid w:val="00D2679E"/>
    <w:rsid w:val="00D26CE4"/>
    <w:rsid w:val="00D31E19"/>
    <w:rsid w:val="00D33D99"/>
    <w:rsid w:val="00D3524A"/>
    <w:rsid w:val="00D40338"/>
    <w:rsid w:val="00D40DA0"/>
    <w:rsid w:val="00D443A2"/>
    <w:rsid w:val="00D51571"/>
    <w:rsid w:val="00D51BC1"/>
    <w:rsid w:val="00D51F95"/>
    <w:rsid w:val="00D52876"/>
    <w:rsid w:val="00D55DAF"/>
    <w:rsid w:val="00D570D3"/>
    <w:rsid w:val="00D57189"/>
    <w:rsid w:val="00D57CDA"/>
    <w:rsid w:val="00D60634"/>
    <w:rsid w:val="00D61D19"/>
    <w:rsid w:val="00D61DC8"/>
    <w:rsid w:val="00D61E15"/>
    <w:rsid w:val="00D633F0"/>
    <w:rsid w:val="00D65CC2"/>
    <w:rsid w:val="00D660AB"/>
    <w:rsid w:val="00D70338"/>
    <w:rsid w:val="00D70A6C"/>
    <w:rsid w:val="00D70C9B"/>
    <w:rsid w:val="00D720F4"/>
    <w:rsid w:val="00D726BA"/>
    <w:rsid w:val="00D73284"/>
    <w:rsid w:val="00D73692"/>
    <w:rsid w:val="00D74382"/>
    <w:rsid w:val="00D74614"/>
    <w:rsid w:val="00D74F4C"/>
    <w:rsid w:val="00D7523B"/>
    <w:rsid w:val="00D75266"/>
    <w:rsid w:val="00D75503"/>
    <w:rsid w:val="00D76D0E"/>
    <w:rsid w:val="00D77C51"/>
    <w:rsid w:val="00D77F9C"/>
    <w:rsid w:val="00D80D51"/>
    <w:rsid w:val="00D8123A"/>
    <w:rsid w:val="00D81689"/>
    <w:rsid w:val="00D82759"/>
    <w:rsid w:val="00D82A95"/>
    <w:rsid w:val="00D82E70"/>
    <w:rsid w:val="00D85519"/>
    <w:rsid w:val="00D85FC2"/>
    <w:rsid w:val="00D86364"/>
    <w:rsid w:val="00D863F2"/>
    <w:rsid w:val="00D87EC8"/>
    <w:rsid w:val="00D87F89"/>
    <w:rsid w:val="00D90CA5"/>
    <w:rsid w:val="00D912CF"/>
    <w:rsid w:val="00D91588"/>
    <w:rsid w:val="00D91E53"/>
    <w:rsid w:val="00D9364D"/>
    <w:rsid w:val="00D96670"/>
    <w:rsid w:val="00D9690B"/>
    <w:rsid w:val="00DA0915"/>
    <w:rsid w:val="00DA0FCB"/>
    <w:rsid w:val="00DA162B"/>
    <w:rsid w:val="00DA208B"/>
    <w:rsid w:val="00DA40BF"/>
    <w:rsid w:val="00DA4787"/>
    <w:rsid w:val="00DA579C"/>
    <w:rsid w:val="00DA5F8F"/>
    <w:rsid w:val="00DA627B"/>
    <w:rsid w:val="00DA6CC9"/>
    <w:rsid w:val="00DA7B84"/>
    <w:rsid w:val="00DA7DB0"/>
    <w:rsid w:val="00DB054D"/>
    <w:rsid w:val="00DB1236"/>
    <w:rsid w:val="00DB4096"/>
    <w:rsid w:val="00DB4F6B"/>
    <w:rsid w:val="00DB5016"/>
    <w:rsid w:val="00DB6BC5"/>
    <w:rsid w:val="00DB7698"/>
    <w:rsid w:val="00DB79AE"/>
    <w:rsid w:val="00DC03F5"/>
    <w:rsid w:val="00DC0662"/>
    <w:rsid w:val="00DC1991"/>
    <w:rsid w:val="00DC3561"/>
    <w:rsid w:val="00DC41E3"/>
    <w:rsid w:val="00DC44E8"/>
    <w:rsid w:val="00DC45E9"/>
    <w:rsid w:val="00DC4CDC"/>
    <w:rsid w:val="00DC5AC7"/>
    <w:rsid w:val="00DC5F1D"/>
    <w:rsid w:val="00DC5F6B"/>
    <w:rsid w:val="00DC7225"/>
    <w:rsid w:val="00DC7472"/>
    <w:rsid w:val="00DD0A76"/>
    <w:rsid w:val="00DD1490"/>
    <w:rsid w:val="00DD1AF2"/>
    <w:rsid w:val="00DD1D9F"/>
    <w:rsid w:val="00DD45E3"/>
    <w:rsid w:val="00DD4963"/>
    <w:rsid w:val="00DD6512"/>
    <w:rsid w:val="00DD7A32"/>
    <w:rsid w:val="00DE0012"/>
    <w:rsid w:val="00DE4F58"/>
    <w:rsid w:val="00DE5D0E"/>
    <w:rsid w:val="00DE6FBB"/>
    <w:rsid w:val="00DE754F"/>
    <w:rsid w:val="00DF15FD"/>
    <w:rsid w:val="00DF5D55"/>
    <w:rsid w:val="00DF67C6"/>
    <w:rsid w:val="00DF7124"/>
    <w:rsid w:val="00E0028E"/>
    <w:rsid w:val="00E02009"/>
    <w:rsid w:val="00E0367C"/>
    <w:rsid w:val="00E05FF6"/>
    <w:rsid w:val="00E07660"/>
    <w:rsid w:val="00E108E5"/>
    <w:rsid w:val="00E131D7"/>
    <w:rsid w:val="00E15055"/>
    <w:rsid w:val="00E1530B"/>
    <w:rsid w:val="00E1566C"/>
    <w:rsid w:val="00E162E0"/>
    <w:rsid w:val="00E17D1F"/>
    <w:rsid w:val="00E17EA0"/>
    <w:rsid w:val="00E21C88"/>
    <w:rsid w:val="00E22266"/>
    <w:rsid w:val="00E22836"/>
    <w:rsid w:val="00E23B6D"/>
    <w:rsid w:val="00E256D8"/>
    <w:rsid w:val="00E2661E"/>
    <w:rsid w:val="00E31846"/>
    <w:rsid w:val="00E33442"/>
    <w:rsid w:val="00E33A7E"/>
    <w:rsid w:val="00E34FED"/>
    <w:rsid w:val="00E373A6"/>
    <w:rsid w:val="00E374B1"/>
    <w:rsid w:val="00E40A96"/>
    <w:rsid w:val="00E40BF7"/>
    <w:rsid w:val="00E43262"/>
    <w:rsid w:val="00E47C98"/>
    <w:rsid w:val="00E5043E"/>
    <w:rsid w:val="00E51395"/>
    <w:rsid w:val="00E51905"/>
    <w:rsid w:val="00E5206A"/>
    <w:rsid w:val="00E522CC"/>
    <w:rsid w:val="00E5285D"/>
    <w:rsid w:val="00E52877"/>
    <w:rsid w:val="00E52E47"/>
    <w:rsid w:val="00E557DC"/>
    <w:rsid w:val="00E57AFA"/>
    <w:rsid w:val="00E607CD"/>
    <w:rsid w:val="00E60B61"/>
    <w:rsid w:val="00E639F3"/>
    <w:rsid w:val="00E6501C"/>
    <w:rsid w:val="00E6674E"/>
    <w:rsid w:val="00E6727C"/>
    <w:rsid w:val="00E678BD"/>
    <w:rsid w:val="00E70BE0"/>
    <w:rsid w:val="00E70F70"/>
    <w:rsid w:val="00E710D2"/>
    <w:rsid w:val="00E71A19"/>
    <w:rsid w:val="00E729F5"/>
    <w:rsid w:val="00E752F6"/>
    <w:rsid w:val="00E75624"/>
    <w:rsid w:val="00E75BC8"/>
    <w:rsid w:val="00E75DAB"/>
    <w:rsid w:val="00E769FB"/>
    <w:rsid w:val="00E77143"/>
    <w:rsid w:val="00E80BB7"/>
    <w:rsid w:val="00E81E58"/>
    <w:rsid w:val="00E81E64"/>
    <w:rsid w:val="00E826F8"/>
    <w:rsid w:val="00E86021"/>
    <w:rsid w:val="00E86123"/>
    <w:rsid w:val="00E86160"/>
    <w:rsid w:val="00E86C54"/>
    <w:rsid w:val="00E87163"/>
    <w:rsid w:val="00E9013E"/>
    <w:rsid w:val="00E90D13"/>
    <w:rsid w:val="00E91160"/>
    <w:rsid w:val="00E91418"/>
    <w:rsid w:val="00E916B3"/>
    <w:rsid w:val="00E91E25"/>
    <w:rsid w:val="00E945C8"/>
    <w:rsid w:val="00E95615"/>
    <w:rsid w:val="00E9569F"/>
    <w:rsid w:val="00E95882"/>
    <w:rsid w:val="00E96D9D"/>
    <w:rsid w:val="00EA0857"/>
    <w:rsid w:val="00EA11BF"/>
    <w:rsid w:val="00EA20DB"/>
    <w:rsid w:val="00EA7310"/>
    <w:rsid w:val="00EB2C77"/>
    <w:rsid w:val="00EB400E"/>
    <w:rsid w:val="00EB449E"/>
    <w:rsid w:val="00EB4E1F"/>
    <w:rsid w:val="00EB4F7E"/>
    <w:rsid w:val="00EB4FEE"/>
    <w:rsid w:val="00EB53F7"/>
    <w:rsid w:val="00EB5923"/>
    <w:rsid w:val="00EB74B0"/>
    <w:rsid w:val="00EB768D"/>
    <w:rsid w:val="00EC1551"/>
    <w:rsid w:val="00EC3E26"/>
    <w:rsid w:val="00EC5C96"/>
    <w:rsid w:val="00EC676D"/>
    <w:rsid w:val="00EC6E26"/>
    <w:rsid w:val="00EC78F7"/>
    <w:rsid w:val="00ED33AD"/>
    <w:rsid w:val="00ED3C22"/>
    <w:rsid w:val="00ED4C6E"/>
    <w:rsid w:val="00ED5B5E"/>
    <w:rsid w:val="00EE0B5C"/>
    <w:rsid w:val="00EE141D"/>
    <w:rsid w:val="00EE4F63"/>
    <w:rsid w:val="00EE5B50"/>
    <w:rsid w:val="00EE63D6"/>
    <w:rsid w:val="00EE7EEB"/>
    <w:rsid w:val="00EF087E"/>
    <w:rsid w:val="00EF0C39"/>
    <w:rsid w:val="00EF0F25"/>
    <w:rsid w:val="00EF661D"/>
    <w:rsid w:val="00F00ACC"/>
    <w:rsid w:val="00F018F4"/>
    <w:rsid w:val="00F02648"/>
    <w:rsid w:val="00F0546D"/>
    <w:rsid w:val="00F07095"/>
    <w:rsid w:val="00F109F1"/>
    <w:rsid w:val="00F13865"/>
    <w:rsid w:val="00F14DCD"/>
    <w:rsid w:val="00F20BBA"/>
    <w:rsid w:val="00F23452"/>
    <w:rsid w:val="00F2627A"/>
    <w:rsid w:val="00F26AC1"/>
    <w:rsid w:val="00F31CDC"/>
    <w:rsid w:val="00F31F35"/>
    <w:rsid w:val="00F3263B"/>
    <w:rsid w:val="00F333F3"/>
    <w:rsid w:val="00F33B9C"/>
    <w:rsid w:val="00F34BDA"/>
    <w:rsid w:val="00F35A5F"/>
    <w:rsid w:val="00F36847"/>
    <w:rsid w:val="00F411C8"/>
    <w:rsid w:val="00F41677"/>
    <w:rsid w:val="00F45D56"/>
    <w:rsid w:val="00F50AC5"/>
    <w:rsid w:val="00F50EAE"/>
    <w:rsid w:val="00F5188C"/>
    <w:rsid w:val="00F521A5"/>
    <w:rsid w:val="00F52995"/>
    <w:rsid w:val="00F53A83"/>
    <w:rsid w:val="00F55224"/>
    <w:rsid w:val="00F561B6"/>
    <w:rsid w:val="00F57D0F"/>
    <w:rsid w:val="00F6146F"/>
    <w:rsid w:val="00F61C1D"/>
    <w:rsid w:val="00F623D5"/>
    <w:rsid w:val="00F715A6"/>
    <w:rsid w:val="00F716CC"/>
    <w:rsid w:val="00F71FDC"/>
    <w:rsid w:val="00F72E87"/>
    <w:rsid w:val="00F73EF4"/>
    <w:rsid w:val="00F75DA0"/>
    <w:rsid w:val="00F7605D"/>
    <w:rsid w:val="00F7659B"/>
    <w:rsid w:val="00F80167"/>
    <w:rsid w:val="00F815D6"/>
    <w:rsid w:val="00F81692"/>
    <w:rsid w:val="00F81CB6"/>
    <w:rsid w:val="00F8279C"/>
    <w:rsid w:val="00F831DF"/>
    <w:rsid w:val="00F85CD9"/>
    <w:rsid w:val="00F865A4"/>
    <w:rsid w:val="00F913DC"/>
    <w:rsid w:val="00F91FCA"/>
    <w:rsid w:val="00F92343"/>
    <w:rsid w:val="00F93EB3"/>
    <w:rsid w:val="00F956C3"/>
    <w:rsid w:val="00F97B5E"/>
    <w:rsid w:val="00F97F60"/>
    <w:rsid w:val="00FA2C45"/>
    <w:rsid w:val="00FA3981"/>
    <w:rsid w:val="00FA3E60"/>
    <w:rsid w:val="00FA521D"/>
    <w:rsid w:val="00FA71B3"/>
    <w:rsid w:val="00FA74C1"/>
    <w:rsid w:val="00FB126D"/>
    <w:rsid w:val="00FB137D"/>
    <w:rsid w:val="00FB25D5"/>
    <w:rsid w:val="00FB3BE8"/>
    <w:rsid w:val="00FC1565"/>
    <w:rsid w:val="00FC1D54"/>
    <w:rsid w:val="00FC20CB"/>
    <w:rsid w:val="00FC3E8B"/>
    <w:rsid w:val="00FC5426"/>
    <w:rsid w:val="00FC6772"/>
    <w:rsid w:val="00FC698B"/>
    <w:rsid w:val="00FC7314"/>
    <w:rsid w:val="00FC7514"/>
    <w:rsid w:val="00FD0CE7"/>
    <w:rsid w:val="00FD1AE8"/>
    <w:rsid w:val="00FD1D17"/>
    <w:rsid w:val="00FD1D7D"/>
    <w:rsid w:val="00FD29AF"/>
    <w:rsid w:val="00FD2C30"/>
    <w:rsid w:val="00FD2E7D"/>
    <w:rsid w:val="00FD3F6B"/>
    <w:rsid w:val="00FD4DE5"/>
    <w:rsid w:val="00FD6933"/>
    <w:rsid w:val="00FD6CC6"/>
    <w:rsid w:val="00FE058E"/>
    <w:rsid w:val="00FE0677"/>
    <w:rsid w:val="00FE176F"/>
    <w:rsid w:val="00FE1F1F"/>
    <w:rsid w:val="00FE2ECF"/>
    <w:rsid w:val="00FE510C"/>
    <w:rsid w:val="00FE6184"/>
    <w:rsid w:val="00FF1EAA"/>
    <w:rsid w:val="00FF361A"/>
    <w:rsid w:val="00FF44E9"/>
    <w:rsid w:val="00FF5B97"/>
    <w:rsid w:val="01FE406B"/>
    <w:rsid w:val="02B15C26"/>
    <w:rsid w:val="0471B180"/>
    <w:rsid w:val="048877CA"/>
    <w:rsid w:val="04AD2837"/>
    <w:rsid w:val="0665EFB3"/>
    <w:rsid w:val="0668B537"/>
    <w:rsid w:val="0B064BF9"/>
    <w:rsid w:val="0C241E79"/>
    <w:rsid w:val="0D5B1693"/>
    <w:rsid w:val="0E029565"/>
    <w:rsid w:val="0E604B0B"/>
    <w:rsid w:val="0EF67895"/>
    <w:rsid w:val="0F0950BB"/>
    <w:rsid w:val="10B8EB69"/>
    <w:rsid w:val="12871B39"/>
    <w:rsid w:val="12A6A9C0"/>
    <w:rsid w:val="13202175"/>
    <w:rsid w:val="13AB8A77"/>
    <w:rsid w:val="13AC32EC"/>
    <w:rsid w:val="1473E9E4"/>
    <w:rsid w:val="15543FFE"/>
    <w:rsid w:val="15DA1B1F"/>
    <w:rsid w:val="17ABE49C"/>
    <w:rsid w:val="17CBB89F"/>
    <w:rsid w:val="19072F10"/>
    <w:rsid w:val="19793427"/>
    <w:rsid w:val="1A186EFA"/>
    <w:rsid w:val="1A86FCA6"/>
    <w:rsid w:val="1B2E487A"/>
    <w:rsid w:val="1B8DABE6"/>
    <w:rsid w:val="1D2FA14A"/>
    <w:rsid w:val="1DC605C2"/>
    <w:rsid w:val="1E31E348"/>
    <w:rsid w:val="1F32385B"/>
    <w:rsid w:val="1F4788ED"/>
    <w:rsid w:val="1F77E785"/>
    <w:rsid w:val="21663FF6"/>
    <w:rsid w:val="2323E90D"/>
    <w:rsid w:val="23669E0F"/>
    <w:rsid w:val="270F34D9"/>
    <w:rsid w:val="2748C898"/>
    <w:rsid w:val="278CB672"/>
    <w:rsid w:val="28AFC92E"/>
    <w:rsid w:val="2906F977"/>
    <w:rsid w:val="2A71DADF"/>
    <w:rsid w:val="2AF1DC7E"/>
    <w:rsid w:val="2B9336E9"/>
    <w:rsid w:val="3095CC80"/>
    <w:rsid w:val="3187785B"/>
    <w:rsid w:val="31B6B850"/>
    <w:rsid w:val="338277D8"/>
    <w:rsid w:val="33CDD526"/>
    <w:rsid w:val="363DB633"/>
    <w:rsid w:val="368B22DA"/>
    <w:rsid w:val="378A03B4"/>
    <w:rsid w:val="37CB3BFD"/>
    <w:rsid w:val="3843B681"/>
    <w:rsid w:val="391902F4"/>
    <w:rsid w:val="3984998E"/>
    <w:rsid w:val="3B5853EC"/>
    <w:rsid w:val="3E29C1AF"/>
    <w:rsid w:val="406A34D9"/>
    <w:rsid w:val="40851A26"/>
    <w:rsid w:val="418F6E0A"/>
    <w:rsid w:val="43D59672"/>
    <w:rsid w:val="4441AF5D"/>
    <w:rsid w:val="449E29CD"/>
    <w:rsid w:val="44ED47C0"/>
    <w:rsid w:val="4505438E"/>
    <w:rsid w:val="45996C27"/>
    <w:rsid w:val="464B8D6B"/>
    <w:rsid w:val="465391E3"/>
    <w:rsid w:val="46AB03C5"/>
    <w:rsid w:val="4801E5B4"/>
    <w:rsid w:val="48E5BF9E"/>
    <w:rsid w:val="497A2CA1"/>
    <w:rsid w:val="49F53341"/>
    <w:rsid w:val="4A1D79AE"/>
    <w:rsid w:val="4B3E6419"/>
    <w:rsid w:val="4B9A21EB"/>
    <w:rsid w:val="4BAE3F89"/>
    <w:rsid w:val="4BFC53F5"/>
    <w:rsid w:val="4C178159"/>
    <w:rsid w:val="4CB361A7"/>
    <w:rsid w:val="4ECAC816"/>
    <w:rsid w:val="4FDF64BA"/>
    <w:rsid w:val="500A8809"/>
    <w:rsid w:val="503B16FC"/>
    <w:rsid w:val="509C77A2"/>
    <w:rsid w:val="51F70FBA"/>
    <w:rsid w:val="52E21954"/>
    <w:rsid w:val="56E17CC6"/>
    <w:rsid w:val="57420F22"/>
    <w:rsid w:val="578BE814"/>
    <w:rsid w:val="57AF9845"/>
    <w:rsid w:val="58CBBCDD"/>
    <w:rsid w:val="5BAC9EB9"/>
    <w:rsid w:val="5DE8D21F"/>
    <w:rsid w:val="5EB479BD"/>
    <w:rsid w:val="5FE81C86"/>
    <w:rsid w:val="612D115B"/>
    <w:rsid w:val="61506238"/>
    <w:rsid w:val="61D26290"/>
    <w:rsid w:val="62A44C79"/>
    <w:rsid w:val="62CF6D81"/>
    <w:rsid w:val="636BBB11"/>
    <w:rsid w:val="641F9A3E"/>
    <w:rsid w:val="64E94581"/>
    <w:rsid w:val="65B5F789"/>
    <w:rsid w:val="65C96D62"/>
    <w:rsid w:val="667F122B"/>
    <w:rsid w:val="673356DE"/>
    <w:rsid w:val="677BA8EC"/>
    <w:rsid w:val="67AC5A66"/>
    <w:rsid w:val="68BD3A92"/>
    <w:rsid w:val="695F72F7"/>
    <w:rsid w:val="6978B17F"/>
    <w:rsid w:val="69CE6658"/>
    <w:rsid w:val="6ADA53C8"/>
    <w:rsid w:val="6B4AA4F2"/>
    <w:rsid w:val="6C68F674"/>
    <w:rsid w:val="6EF3947E"/>
    <w:rsid w:val="6F73BEAA"/>
    <w:rsid w:val="6F8F1F36"/>
    <w:rsid w:val="71533674"/>
    <w:rsid w:val="723E16F5"/>
    <w:rsid w:val="7299BFD8"/>
    <w:rsid w:val="731F0662"/>
    <w:rsid w:val="74CCEB5E"/>
    <w:rsid w:val="75F60F16"/>
    <w:rsid w:val="771BCD6B"/>
    <w:rsid w:val="7738A693"/>
    <w:rsid w:val="783C7EB6"/>
    <w:rsid w:val="78743816"/>
    <w:rsid w:val="79015938"/>
    <w:rsid w:val="79FEF160"/>
    <w:rsid w:val="7A865EDC"/>
    <w:rsid w:val="7B233FEF"/>
    <w:rsid w:val="7B5294D6"/>
    <w:rsid w:val="7BACCA75"/>
    <w:rsid w:val="7C14A706"/>
    <w:rsid w:val="7E63238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9A890"/>
  <w15:docId w15:val="{4D1935C1-984D-4BF5-ACE6-C4BDAA281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Arial Unicode MS" w:hAnsi="Calibri" w:cs="Calibr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widowControl w:val="0"/>
      <w:suppressAutoHyphens/>
      <w:autoSpaceDN w:val="0"/>
      <w:spacing w:after="160" w:line="256" w:lineRule="auto"/>
      <w:textAlignment w:val="baseline"/>
    </w:pPr>
    <w:rPr>
      <w:kern w:val="3"/>
      <w:sz w:val="22"/>
      <w:szCs w:val="22"/>
      <w:lang w:val="et-EE" w:eastAsia="en-US"/>
    </w:rPr>
  </w:style>
  <w:style w:type="paragraph" w:styleId="Pealkiri2">
    <w:name w:val="heading 2"/>
    <w:basedOn w:val="Standard"/>
    <w:next w:val="Textbody"/>
    <w:pPr>
      <w:keepNext/>
      <w:keepLines/>
      <w:spacing w:before="40"/>
      <w:outlineLvl w:val="1"/>
    </w:pPr>
    <w:rPr>
      <w:rFonts w:ascii="Calibri Light" w:hAnsi="Calibri Light" w:cs="F"/>
      <w:color w:val="2E74B5"/>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pPr>
      <w:suppressAutoHyphens/>
      <w:autoSpaceDN w:val="0"/>
      <w:textAlignment w:val="baseline"/>
    </w:pPr>
    <w:rPr>
      <w:rFonts w:ascii="Times New Roman" w:eastAsia="Times New Roman" w:hAnsi="Times New Roman" w:cs="Times New Roman"/>
      <w:color w:val="000000"/>
      <w:kern w:val="3"/>
      <w:sz w:val="24"/>
      <w:szCs w:val="24"/>
      <w:lang w:eastAsia="et-EE"/>
    </w:rPr>
  </w:style>
  <w:style w:type="paragraph" w:customStyle="1" w:styleId="Heading">
    <w:name w:val="Heading"/>
    <w:basedOn w:val="Standard"/>
    <w:next w:val="Textbody"/>
    <w:pPr>
      <w:keepNext/>
      <w:spacing w:before="240" w:after="120"/>
    </w:pPr>
    <w:rPr>
      <w:rFonts w:ascii="Arial" w:eastAsia="Arial Unicode MS" w:hAnsi="Arial" w:cs="Arial Unicode MS"/>
      <w:sz w:val="28"/>
      <w:szCs w:val="28"/>
    </w:rPr>
  </w:style>
  <w:style w:type="paragraph" w:customStyle="1" w:styleId="Textbody">
    <w:name w:val="Text body"/>
    <w:basedOn w:val="Standard"/>
    <w:pPr>
      <w:jc w:val="both"/>
    </w:pPr>
    <w:rPr>
      <w:szCs w:val="20"/>
      <w:lang w:val="en-GB"/>
    </w:rPr>
  </w:style>
  <w:style w:type="paragraph" w:styleId="Loend">
    <w:name w:val="List"/>
    <w:basedOn w:val="Textbody"/>
  </w:style>
  <w:style w:type="paragraph" w:styleId="Pealdis">
    <w:name w:val="caption"/>
    <w:basedOn w:val="Standard"/>
    <w:uiPriority w:val="35"/>
    <w:qFormat/>
    <w:pPr>
      <w:suppressLineNumbers/>
      <w:spacing w:before="120" w:after="120"/>
    </w:pPr>
    <w:rPr>
      <w:i/>
      <w:iCs/>
    </w:rPr>
  </w:style>
  <w:style w:type="paragraph" w:customStyle="1" w:styleId="Index">
    <w:name w:val="Index"/>
    <w:basedOn w:val="Standard"/>
    <w:pPr>
      <w:suppressLineNumbers/>
    </w:pPr>
  </w:style>
  <w:style w:type="paragraph" w:styleId="Loendilik">
    <w:name w:val="List Paragraph"/>
    <w:basedOn w:val="Standard"/>
    <w:qFormat/>
    <w:pPr>
      <w:ind w:left="720"/>
    </w:pPr>
  </w:style>
  <w:style w:type="paragraph" w:styleId="Normaallaadveeb">
    <w:name w:val="Normal (Web)"/>
    <w:basedOn w:val="Standard"/>
    <w:pPr>
      <w:spacing w:before="100" w:after="100"/>
    </w:pPr>
    <w:rPr>
      <w:lang w:eastAsia="en-US"/>
    </w:rPr>
  </w:style>
  <w:style w:type="paragraph" w:styleId="Pis">
    <w:name w:val="header"/>
    <w:basedOn w:val="Standard"/>
    <w:pPr>
      <w:suppressLineNumbers/>
      <w:tabs>
        <w:tab w:val="center" w:pos="4680"/>
        <w:tab w:val="right" w:pos="9360"/>
      </w:tabs>
    </w:pPr>
  </w:style>
  <w:style w:type="paragraph" w:styleId="Allmrkusetekst">
    <w:name w:val="footnote text"/>
    <w:basedOn w:val="Standard"/>
    <w:uiPriority w:val="99"/>
    <w:rPr>
      <w:sz w:val="20"/>
      <w:szCs w:val="20"/>
    </w:rPr>
  </w:style>
  <w:style w:type="paragraph" w:styleId="Vahedeta">
    <w:name w:val="No Spacing"/>
    <w:pPr>
      <w:suppressAutoHyphens/>
      <w:autoSpaceDN w:val="0"/>
      <w:textAlignment w:val="baseline"/>
    </w:pPr>
    <w:rPr>
      <w:rFonts w:ascii="Times New Roman" w:eastAsia="Times New Roman" w:hAnsi="Times New Roman" w:cs="Times New Roman"/>
      <w:kern w:val="3"/>
      <w:sz w:val="24"/>
      <w:szCs w:val="24"/>
      <w:lang w:val="et-EE" w:eastAsia="et-EE"/>
    </w:rPr>
  </w:style>
  <w:style w:type="paragraph" w:customStyle="1" w:styleId="StyleHeading2TimesNewRomanBoldJustifiedBefore0pt">
    <w:name w:val="Style Heading 2 + Times New Roman Bold Justified Before:  0 pt ..."/>
    <w:basedOn w:val="Pealkiri2"/>
    <w:pPr>
      <w:keepLines w:val="0"/>
      <w:spacing w:before="0"/>
      <w:jc w:val="both"/>
    </w:pPr>
    <w:rPr>
      <w:rFonts w:ascii="Times New Roman" w:hAnsi="Times New Roman" w:cs="Times New Roman"/>
      <w:b/>
      <w:bCs/>
      <w:i/>
      <w:iCs/>
      <w:color w:val="00000A"/>
      <w:sz w:val="24"/>
      <w:szCs w:val="20"/>
      <w:lang w:eastAsia="en-US"/>
    </w:rPr>
  </w:style>
  <w:style w:type="paragraph" w:styleId="Kommentaaritekst">
    <w:name w:val="annotation text"/>
    <w:basedOn w:val="Standard"/>
    <w:rPr>
      <w:sz w:val="20"/>
      <w:szCs w:val="20"/>
    </w:rPr>
  </w:style>
  <w:style w:type="paragraph" w:styleId="Kommentaariteema">
    <w:name w:val="annotation subject"/>
    <w:basedOn w:val="Kommentaaritekst"/>
    <w:rPr>
      <w:b/>
      <w:bCs/>
    </w:rPr>
  </w:style>
  <w:style w:type="paragraph" w:styleId="Jutumullitekst">
    <w:name w:val="Balloon Text"/>
    <w:basedOn w:val="Standard"/>
    <w:rPr>
      <w:rFonts w:ascii="Tahoma" w:hAnsi="Tahoma" w:cs="Tahoma"/>
      <w:sz w:val="16"/>
      <w:szCs w:val="16"/>
    </w:rPr>
  </w:style>
  <w:style w:type="paragraph" w:styleId="Kehatekst2">
    <w:name w:val="Body Text 2"/>
    <w:basedOn w:val="Standard"/>
    <w:pPr>
      <w:spacing w:after="120" w:line="480" w:lineRule="auto"/>
    </w:pPr>
    <w:rPr>
      <w:lang w:eastAsia="en-US"/>
    </w:rPr>
  </w:style>
  <w:style w:type="character" w:customStyle="1" w:styleId="HeaderChar">
    <w:name w:val="Header Char"/>
    <w:rPr>
      <w:rFonts w:ascii="Times New Roman" w:eastAsia="Times New Roman" w:hAnsi="Times New Roman" w:cs="Times New Roman"/>
      <w:sz w:val="24"/>
      <w:szCs w:val="24"/>
      <w:lang w:eastAsia="et-EE"/>
    </w:rPr>
  </w:style>
  <w:style w:type="character" w:customStyle="1" w:styleId="FootnoteTextChar">
    <w:name w:val="Footnote Text Char"/>
    <w:uiPriority w:val="99"/>
    <w:rPr>
      <w:rFonts w:ascii="Times New Roman" w:eastAsia="Times New Roman" w:hAnsi="Times New Roman" w:cs="Times New Roman"/>
      <w:sz w:val="20"/>
      <w:szCs w:val="20"/>
      <w:lang w:eastAsia="et-EE"/>
    </w:rPr>
  </w:style>
  <w:style w:type="character" w:styleId="Allmrkuseviide">
    <w:name w:val="footnote reference"/>
    <w:uiPriority w:val="99"/>
    <w:rPr>
      <w:position w:val="0"/>
      <w:vertAlign w:val="superscript"/>
    </w:rPr>
  </w:style>
  <w:style w:type="character" w:customStyle="1" w:styleId="Heading2Char">
    <w:name w:val="Heading 2 Char"/>
    <w:rPr>
      <w:rFonts w:ascii="Calibri Light" w:hAnsi="Calibri Light" w:cs="F"/>
      <w:color w:val="2E74B5"/>
      <w:sz w:val="26"/>
      <w:szCs w:val="26"/>
      <w:lang w:eastAsia="et-EE"/>
    </w:rPr>
  </w:style>
  <w:style w:type="character" w:styleId="Kommentaariviide">
    <w:name w:val="annotation reference"/>
    <w:rPr>
      <w:sz w:val="16"/>
      <w:szCs w:val="16"/>
    </w:rPr>
  </w:style>
  <w:style w:type="character" w:customStyle="1" w:styleId="CommentTextChar">
    <w:name w:val="Comment Text Char"/>
    <w:rPr>
      <w:rFonts w:ascii="Times New Roman" w:eastAsia="Times New Roman" w:hAnsi="Times New Roman" w:cs="Times New Roman"/>
      <w:sz w:val="20"/>
      <w:szCs w:val="20"/>
      <w:lang w:eastAsia="et-EE"/>
    </w:rPr>
  </w:style>
  <w:style w:type="character" w:customStyle="1" w:styleId="CommentSubjectChar">
    <w:name w:val="Comment Subject Char"/>
    <w:rPr>
      <w:rFonts w:ascii="Times New Roman" w:eastAsia="Times New Roman" w:hAnsi="Times New Roman" w:cs="Times New Roman"/>
      <w:b/>
      <w:bCs/>
      <w:sz w:val="20"/>
      <w:szCs w:val="20"/>
      <w:lang w:eastAsia="et-EE"/>
    </w:rPr>
  </w:style>
  <w:style w:type="character" w:customStyle="1" w:styleId="BalloonTextChar">
    <w:name w:val="Balloon Text Char"/>
    <w:rPr>
      <w:rFonts w:ascii="Tahoma" w:eastAsia="Times New Roman" w:hAnsi="Tahoma" w:cs="Tahoma"/>
      <w:sz w:val="16"/>
      <w:szCs w:val="16"/>
      <w:lang w:eastAsia="et-EE"/>
    </w:rPr>
  </w:style>
  <w:style w:type="character" w:styleId="Rhutus">
    <w:name w:val="Emphasis"/>
    <w:qFormat/>
    <w:rPr>
      <w:i/>
      <w:iCs/>
    </w:rPr>
  </w:style>
  <w:style w:type="character" w:customStyle="1" w:styleId="BodyTextChar">
    <w:name w:val="Body Text Char"/>
    <w:rPr>
      <w:rFonts w:ascii="Times New Roman" w:eastAsia="Times New Roman" w:hAnsi="Times New Roman" w:cs="Times New Roman"/>
      <w:sz w:val="24"/>
      <w:szCs w:val="24"/>
      <w:lang w:eastAsia="et-EE"/>
    </w:rPr>
  </w:style>
  <w:style w:type="character" w:customStyle="1" w:styleId="BodyTextChar1">
    <w:name w:val="Body Text Char1"/>
    <w:rPr>
      <w:rFonts w:ascii="Times New Roman" w:eastAsia="Times New Roman" w:hAnsi="Times New Roman" w:cs="Times New Roman"/>
      <w:sz w:val="24"/>
      <w:szCs w:val="20"/>
      <w:lang w:val="en-GB" w:eastAsia="et-EE"/>
    </w:rPr>
  </w:style>
  <w:style w:type="character" w:customStyle="1" w:styleId="BodyText2Char">
    <w:name w:val="Body Text 2 Char"/>
    <w:rPr>
      <w:rFonts w:ascii="Times New Roman" w:eastAsia="Times New Roman" w:hAnsi="Times New Roman" w:cs="Times New Roman"/>
      <w:sz w:val="24"/>
      <w:szCs w:val="24"/>
      <w:lang w:val="en-US" w:eastAsia="en-US"/>
    </w:rPr>
  </w:style>
  <w:style w:type="character" w:customStyle="1" w:styleId="ListLabel1">
    <w:name w:val="ListLabel 1"/>
    <w:rPr>
      <w:color w:val="000000"/>
    </w:rPr>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sz w:val="24"/>
      <w:szCs w:val="24"/>
    </w:rPr>
  </w:style>
  <w:style w:type="numbering" w:customStyle="1" w:styleId="WWNum1">
    <w:name w:val="WWNum1"/>
    <w:basedOn w:val="Loendita"/>
    <w:pPr>
      <w:numPr>
        <w:numId w:val="2"/>
      </w:numPr>
    </w:pPr>
  </w:style>
  <w:style w:type="numbering" w:customStyle="1" w:styleId="WWNum2">
    <w:name w:val="WWNum2"/>
    <w:basedOn w:val="Loendita"/>
    <w:pPr>
      <w:numPr>
        <w:numId w:val="3"/>
      </w:numPr>
    </w:pPr>
  </w:style>
  <w:style w:type="numbering" w:customStyle="1" w:styleId="WWNum3">
    <w:name w:val="WWNum3"/>
    <w:basedOn w:val="Loendita"/>
    <w:pPr>
      <w:numPr>
        <w:numId w:val="16"/>
      </w:numPr>
    </w:pPr>
  </w:style>
  <w:style w:type="numbering" w:customStyle="1" w:styleId="WWNum4">
    <w:name w:val="WWNum4"/>
    <w:basedOn w:val="Loendita"/>
    <w:pPr>
      <w:numPr>
        <w:numId w:val="5"/>
      </w:numPr>
    </w:pPr>
  </w:style>
  <w:style w:type="numbering" w:customStyle="1" w:styleId="WWNum5">
    <w:name w:val="WWNum5"/>
    <w:basedOn w:val="Loendita"/>
    <w:pPr>
      <w:numPr>
        <w:numId w:val="6"/>
      </w:numPr>
    </w:pPr>
  </w:style>
  <w:style w:type="numbering" w:customStyle="1" w:styleId="WWNum6">
    <w:name w:val="WWNum6"/>
    <w:basedOn w:val="Loendita"/>
    <w:pPr>
      <w:numPr>
        <w:numId w:val="7"/>
      </w:numPr>
    </w:pPr>
  </w:style>
  <w:style w:type="numbering" w:customStyle="1" w:styleId="WWNum7">
    <w:name w:val="WWNum7"/>
    <w:basedOn w:val="Loendita"/>
    <w:pPr>
      <w:numPr>
        <w:numId w:val="8"/>
      </w:numPr>
    </w:pPr>
  </w:style>
  <w:style w:type="numbering" w:customStyle="1" w:styleId="WWNum8">
    <w:name w:val="WWNum8"/>
    <w:basedOn w:val="Loendita"/>
    <w:pPr>
      <w:numPr>
        <w:numId w:val="9"/>
      </w:numPr>
    </w:pPr>
  </w:style>
  <w:style w:type="numbering" w:customStyle="1" w:styleId="WWNum9">
    <w:name w:val="WWNum9"/>
    <w:basedOn w:val="Loendita"/>
    <w:pPr>
      <w:numPr>
        <w:numId w:val="10"/>
      </w:numPr>
    </w:pPr>
  </w:style>
  <w:style w:type="numbering" w:customStyle="1" w:styleId="WWNum10">
    <w:name w:val="WWNum10"/>
    <w:basedOn w:val="Loendita"/>
    <w:pPr>
      <w:numPr>
        <w:numId w:val="11"/>
      </w:numPr>
    </w:pPr>
  </w:style>
  <w:style w:type="numbering" w:customStyle="1" w:styleId="WWNum11">
    <w:name w:val="WWNum11"/>
    <w:basedOn w:val="Loendita"/>
    <w:pPr>
      <w:numPr>
        <w:numId w:val="12"/>
      </w:numPr>
    </w:pPr>
  </w:style>
  <w:style w:type="table" w:styleId="Kontuurtabel">
    <w:name w:val="Table Grid"/>
    <w:basedOn w:val="Normaaltabel"/>
    <w:uiPriority w:val="39"/>
    <w:rsid w:val="00DB50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content">
    <w:name w:val="field-content"/>
    <w:basedOn w:val="Liguvaikefont"/>
    <w:rsid w:val="00B5699D"/>
  </w:style>
  <w:style w:type="character" w:styleId="Hperlink">
    <w:name w:val="Hyperlink"/>
    <w:uiPriority w:val="99"/>
    <w:semiHidden/>
    <w:unhideWhenUsed/>
    <w:rsid w:val="00B5699D"/>
    <w:rPr>
      <w:color w:val="0000FF"/>
      <w:u w:val="single"/>
    </w:rPr>
  </w:style>
  <w:style w:type="paragraph" w:customStyle="1" w:styleId="Default">
    <w:name w:val="Default"/>
    <w:rsid w:val="00780551"/>
    <w:pPr>
      <w:autoSpaceDE w:val="0"/>
      <w:autoSpaceDN w:val="0"/>
      <w:adjustRightInd w:val="0"/>
    </w:pPr>
    <w:rPr>
      <w:rFonts w:ascii="Times New Roman" w:eastAsia="Times New Roman" w:hAnsi="Times New Roman" w:cs="Times New Roman"/>
      <w:color w:val="000000"/>
      <w:sz w:val="24"/>
      <w:szCs w:val="24"/>
      <w:lang w:eastAsia="en-US"/>
    </w:rPr>
  </w:style>
  <w:style w:type="paragraph" w:styleId="Kehatekst">
    <w:name w:val="Body Text"/>
    <w:basedOn w:val="Normaallaad"/>
    <w:link w:val="KehatekstMrk"/>
    <w:uiPriority w:val="99"/>
    <w:unhideWhenUsed/>
    <w:rsid w:val="00FD1D7D"/>
    <w:pPr>
      <w:spacing w:after="120"/>
    </w:pPr>
  </w:style>
  <w:style w:type="character" w:customStyle="1" w:styleId="KehatekstMrk">
    <w:name w:val="Kehatekst Märk"/>
    <w:basedOn w:val="Liguvaikefont"/>
    <w:link w:val="Kehatekst"/>
    <w:uiPriority w:val="99"/>
    <w:rsid w:val="00FD1D7D"/>
    <w:rPr>
      <w:kern w:val="3"/>
      <w:sz w:val="22"/>
      <w:szCs w:val="22"/>
      <w:lang w:val="et-EE" w:eastAsia="en-US"/>
    </w:rPr>
  </w:style>
  <w:style w:type="table" w:customStyle="1" w:styleId="TableGrid1">
    <w:name w:val="Table Grid1"/>
    <w:basedOn w:val="Normaaltabel"/>
    <w:next w:val="Kontuurtabel"/>
    <w:uiPriority w:val="39"/>
    <w:rsid w:val="00E17EA0"/>
    <w:rPr>
      <w:rFonts w:eastAsia="Calibri" w:cs="Times New Roman"/>
      <w:lang w:val="et-EE" w:eastAsia="et-E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Normaaltabel"/>
    <w:next w:val="Kontuurtabel"/>
    <w:uiPriority w:val="39"/>
    <w:rsid w:val="001A46BD"/>
    <w:rPr>
      <w:rFonts w:eastAsia="Calibri" w:cs="Times New Roman"/>
      <w:lang w:val="et-EE" w:eastAsia="et-E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432017">
      <w:bodyDiv w:val="1"/>
      <w:marLeft w:val="0"/>
      <w:marRight w:val="0"/>
      <w:marTop w:val="0"/>
      <w:marBottom w:val="0"/>
      <w:divBdr>
        <w:top w:val="none" w:sz="0" w:space="0" w:color="auto"/>
        <w:left w:val="none" w:sz="0" w:space="0" w:color="auto"/>
        <w:bottom w:val="none" w:sz="0" w:space="0" w:color="auto"/>
        <w:right w:val="none" w:sz="0" w:space="0" w:color="auto"/>
      </w:divBdr>
    </w:div>
    <w:div w:id="435489073">
      <w:bodyDiv w:val="1"/>
      <w:marLeft w:val="0"/>
      <w:marRight w:val="0"/>
      <w:marTop w:val="0"/>
      <w:marBottom w:val="0"/>
      <w:divBdr>
        <w:top w:val="none" w:sz="0" w:space="0" w:color="auto"/>
        <w:left w:val="none" w:sz="0" w:space="0" w:color="auto"/>
        <w:bottom w:val="none" w:sz="0" w:space="0" w:color="auto"/>
        <w:right w:val="none" w:sz="0" w:space="0" w:color="auto"/>
      </w:divBdr>
    </w:div>
    <w:div w:id="599024008">
      <w:bodyDiv w:val="1"/>
      <w:marLeft w:val="0"/>
      <w:marRight w:val="0"/>
      <w:marTop w:val="0"/>
      <w:marBottom w:val="0"/>
      <w:divBdr>
        <w:top w:val="none" w:sz="0" w:space="0" w:color="auto"/>
        <w:left w:val="none" w:sz="0" w:space="0" w:color="auto"/>
        <w:bottom w:val="none" w:sz="0" w:space="0" w:color="auto"/>
        <w:right w:val="none" w:sz="0" w:space="0" w:color="auto"/>
      </w:divBdr>
      <w:divsChild>
        <w:div w:id="444277475">
          <w:marLeft w:val="0"/>
          <w:marRight w:val="0"/>
          <w:marTop w:val="0"/>
          <w:marBottom w:val="0"/>
          <w:divBdr>
            <w:top w:val="none" w:sz="0" w:space="0" w:color="auto"/>
            <w:left w:val="none" w:sz="0" w:space="0" w:color="auto"/>
            <w:bottom w:val="none" w:sz="0" w:space="0" w:color="auto"/>
            <w:right w:val="none" w:sz="0" w:space="0" w:color="auto"/>
          </w:divBdr>
          <w:divsChild>
            <w:div w:id="1308127010">
              <w:marLeft w:val="0"/>
              <w:marRight w:val="0"/>
              <w:marTop w:val="0"/>
              <w:marBottom w:val="0"/>
              <w:divBdr>
                <w:top w:val="none" w:sz="0" w:space="0" w:color="auto"/>
                <w:left w:val="none" w:sz="0" w:space="0" w:color="auto"/>
                <w:bottom w:val="none" w:sz="0" w:space="0" w:color="auto"/>
                <w:right w:val="none" w:sz="0" w:space="0" w:color="auto"/>
              </w:divBdr>
            </w:div>
            <w:div w:id="336005632">
              <w:marLeft w:val="0"/>
              <w:marRight w:val="0"/>
              <w:marTop w:val="0"/>
              <w:marBottom w:val="0"/>
              <w:divBdr>
                <w:top w:val="none" w:sz="0" w:space="0" w:color="auto"/>
                <w:left w:val="none" w:sz="0" w:space="0" w:color="auto"/>
                <w:bottom w:val="none" w:sz="0" w:space="0" w:color="auto"/>
                <w:right w:val="none" w:sz="0" w:space="0" w:color="auto"/>
              </w:divBdr>
            </w:div>
          </w:divsChild>
        </w:div>
        <w:div w:id="86972512">
          <w:marLeft w:val="0"/>
          <w:marRight w:val="0"/>
          <w:marTop w:val="0"/>
          <w:marBottom w:val="0"/>
          <w:divBdr>
            <w:top w:val="none" w:sz="0" w:space="0" w:color="auto"/>
            <w:left w:val="none" w:sz="0" w:space="0" w:color="auto"/>
            <w:bottom w:val="none" w:sz="0" w:space="0" w:color="auto"/>
            <w:right w:val="none" w:sz="0" w:space="0" w:color="auto"/>
          </w:divBdr>
          <w:divsChild>
            <w:div w:id="1739327138">
              <w:marLeft w:val="0"/>
              <w:marRight w:val="0"/>
              <w:marTop w:val="0"/>
              <w:marBottom w:val="0"/>
              <w:divBdr>
                <w:top w:val="none" w:sz="0" w:space="0" w:color="auto"/>
                <w:left w:val="none" w:sz="0" w:space="0" w:color="auto"/>
                <w:bottom w:val="none" w:sz="0" w:space="0" w:color="auto"/>
                <w:right w:val="none" w:sz="0" w:space="0" w:color="auto"/>
              </w:divBdr>
            </w:div>
          </w:divsChild>
        </w:div>
        <w:div w:id="592515170">
          <w:marLeft w:val="0"/>
          <w:marRight w:val="0"/>
          <w:marTop w:val="0"/>
          <w:marBottom w:val="0"/>
          <w:divBdr>
            <w:top w:val="none" w:sz="0" w:space="0" w:color="auto"/>
            <w:left w:val="none" w:sz="0" w:space="0" w:color="auto"/>
            <w:bottom w:val="none" w:sz="0" w:space="0" w:color="auto"/>
            <w:right w:val="none" w:sz="0" w:space="0" w:color="auto"/>
          </w:divBdr>
          <w:divsChild>
            <w:div w:id="501311039">
              <w:marLeft w:val="0"/>
              <w:marRight w:val="0"/>
              <w:marTop w:val="0"/>
              <w:marBottom w:val="0"/>
              <w:divBdr>
                <w:top w:val="none" w:sz="0" w:space="0" w:color="auto"/>
                <w:left w:val="none" w:sz="0" w:space="0" w:color="auto"/>
                <w:bottom w:val="none" w:sz="0" w:space="0" w:color="auto"/>
                <w:right w:val="none" w:sz="0" w:space="0" w:color="auto"/>
              </w:divBdr>
            </w:div>
          </w:divsChild>
        </w:div>
        <w:div w:id="2041858138">
          <w:marLeft w:val="0"/>
          <w:marRight w:val="0"/>
          <w:marTop w:val="0"/>
          <w:marBottom w:val="0"/>
          <w:divBdr>
            <w:top w:val="none" w:sz="0" w:space="0" w:color="auto"/>
            <w:left w:val="none" w:sz="0" w:space="0" w:color="auto"/>
            <w:bottom w:val="none" w:sz="0" w:space="0" w:color="auto"/>
            <w:right w:val="none" w:sz="0" w:space="0" w:color="auto"/>
          </w:divBdr>
          <w:divsChild>
            <w:div w:id="390888083">
              <w:marLeft w:val="0"/>
              <w:marRight w:val="0"/>
              <w:marTop w:val="0"/>
              <w:marBottom w:val="0"/>
              <w:divBdr>
                <w:top w:val="none" w:sz="0" w:space="0" w:color="auto"/>
                <w:left w:val="none" w:sz="0" w:space="0" w:color="auto"/>
                <w:bottom w:val="none" w:sz="0" w:space="0" w:color="auto"/>
                <w:right w:val="none" w:sz="0" w:space="0" w:color="auto"/>
              </w:divBdr>
            </w:div>
          </w:divsChild>
        </w:div>
        <w:div w:id="1736777533">
          <w:marLeft w:val="0"/>
          <w:marRight w:val="0"/>
          <w:marTop w:val="0"/>
          <w:marBottom w:val="0"/>
          <w:divBdr>
            <w:top w:val="none" w:sz="0" w:space="0" w:color="auto"/>
            <w:left w:val="none" w:sz="0" w:space="0" w:color="auto"/>
            <w:bottom w:val="none" w:sz="0" w:space="0" w:color="auto"/>
            <w:right w:val="none" w:sz="0" w:space="0" w:color="auto"/>
          </w:divBdr>
          <w:divsChild>
            <w:div w:id="1179081093">
              <w:marLeft w:val="0"/>
              <w:marRight w:val="0"/>
              <w:marTop w:val="0"/>
              <w:marBottom w:val="0"/>
              <w:divBdr>
                <w:top w:val="none" w:sz="0" w:space="0" w:color="auto"/>
                <w:left w:val="none" w:sz="0" w:space="0" w:color="auto"/>
                <w:bottom w:val="none" w:sz="0" w:space="0" w:color="auto"/>
                <w:right w:val="none" w:sz="0" w:space="0" w:color="auto"/>
              </w:divBdr>
            </w:div>
          </w:divsChild>
        </w:div>
        <w:div w:id="567805021">
          <w:marLeft w:val="0"/>
          <w:marRight w:val="0"/>
          <w:marTop w:val="0"/>
          <w:marBottom w:val="0"/>
          <w:divBdr>
            <w:top w:val="none" w:sz="0" w:space="0" w:color="auto"/>
            <w:left w:val="none" w:sz="0" w:space="0" w:color="auto"/>
            <w:bottom w:val="none" w:sz="0" w:space="0" w:color="auto"/>
            <w:right w:val="none" w:sz="0" w:space="0" w:color="auto"/>
          </w:divBdr>
          <w:divsChild>
            <w:div w:id="2137528696">
              <w:marLeft w:val="0"/>
              <w:marRight w:val="0"/>
              <w:marTop w:val="0"/>
              <w:marBottom w:val="0"/>
              <w:divBdr>
                <w:top w:val="none" w:sz="0" w:space="0" w:color="auto"/>
                <w:left w:val="none" w:sz="0" w:space="0" w:color="auto"/>
                <w:bottom w:val="none" w:sz="0" w:space="0" w:color="auto"/>
                <w:right w:val="none" w:sz="0" w:space="0" w:color="auto"/>
              </w:divBdr>
            </w:div>
          </w:divsChild>
        </w:div>
        <w:div w:id="2137870995">
          <w:marLeft w:val="0"/>
          <w:marRight w:val="0"/>
          <w:marTop w:val="0"/>
          <w:marBottom w:val="0"/>
          <w:divBdr>
            <w:top w:val="none" w:sz="0" w:space="0" w:color="auto"/>
            <w:left w:val="none" w:sz="0" w:space="0" w:color="auto"/>
            <w:bottom w:val="none" w:sz="0" w:space="0" w:color="auto"/>
            <w:right w:val="none" w:sz="0" w:space="0" w:color="auto"/>
          </w:divBdr>
          <w:divsChild>
            <w:div w:id="2135755947">
              <w:marLeft w:val="0"/>
              <w:marRight w:val="0"/>
              <w:marTop w:val="0"/>
              <w:marBottom w:val="0"/>
              <w:divBdr>
                <w:top w:val="none" w:sz="0" w:space="0" w:color="auto"/>
                <w:left w:val="none" w:sz="0" w:space="0" w:color="auto"/>
                <w:bottom w:val="none" w:sz="0" w:space="0" w:color="auto"/>
                <w:right w:val="none" w:sz="0" w:space="0" w:color="auto"/>
              </w:divBdr>
            </w:div>
          </w:divsChild>
        </w:div>
        <w:div w:id="999231464">
          <w:marLeft w:val="0"/>
          <w:marRight w:val="0"/>
          <w:marTop w:val="0"/>
          <w:marBottom w:val="0"/>
          <w:divBdr>
            <w:top w:val="none" w:sz="0" w:space="0" w:color="auto"/>
            <w:left w:val="none" w:sz="0" w:space="0" w:color="auto"/>
            <w:bottom w:val="none" w:sz="0" w:space="0" w:color="auto"/>
            <w:right w:val="none" w:sz="0" w:space="0" w:color="auto"/>
          </w:divBdr>
          <w:divsChild>
            <w:div w:id="1888562147">
              <w:marLeft w:val="0"/>
              <w:marRight w:val="0"/>
              <w:marTop w:val="0"/>
              <w:marBottom w:val="0"/>
              <w:divBdr>
                <w:top w:val="none" w:sz="0" w:space="0" w:color="auto"/>
                <w:left w:val="none" w:sz="0" w:space="0" w:color="auto"/>
                <w:bottom w:val="none" w:sz="0" w:space="0" w:color="auto"/>
                <w:right w:val="none" w:sz="0" w:space="0" w:color="auto"/>
              </w:divBdr>
            </w:div>
          </w:divsChild>
        </w:div>
        <w:div w:id="1277828263">
          <w:marLeft w:val="0"/>
          <w:marRight w:val="0"/>
          <w:marTop w:val="0"/>
          <w:marBottom w:val="0"/>
          <w:divBdr>
            <w:top w:val="none" w:sz="0" w:space="0" w:color="auto"/>
            <w:left w:val="none" w:sz="0" w:space="0" w:color="auto"/>
            <w:bottom w:val="none" w:sz="0" w:space="0" w:color="auto"/>
            <w:right w:val="none" w:sz="0" w:space="0" w:color="auto"/>
          </w:divBdr>
          <w:divsChild>
            <w:div w:id="1455751920">
              <w:marLeft w:val="0"/>
              <w:marRight w:val="0"/>
              <w:marTop w:val="0"/>
              <w:marBottom w:val="0"/>
              <w:divBdr>
                <w:top w:val="none" w:sz="0" w:space="0" w:color="auto"/>
                <w:left w:val="none" w:sz="0" w:space="0" w:color="auto"/>
                <w:bottom w:val="none" w:sz="0" w:space="0" w:color="auto"/>
                <w:right w:val="none" w:sz="0" w:space="0" w:color="auto"/>
              </w:divBdr>
            </w:div>
          </w:divsChild>
        </w:div>
        <w:div w:id="252053231">
          <w:marLeft w:val="0"/>
          <w:marRight w:val="0"/>
          <w:marTop w:val="0"/>
          <w:marBottom w:val="0"/>
          <w:divBdr>
            <w:top w:val="none" w:sz="0" w:space="0" w:color="auto"/>
            <w:left w:val="none" w:sz="0" w:space="0" w:color="auto"/>
            <w:bottom w:val="none" w:sz="0" w:space="0" w:color="auto"/>
            <w:right w:val="none" w:sz="0" w:space="0" w:color="auto"/>
          </w:divBdr>
          <w:divsChild>
            <w:div w:id="1124694322">
              <w:marLeft w:val="0"/>
              <w:marRight w:val="0"/>
              <w:marTop w:val="0"/>
              <w:marBottom w:val="0"/>
              <w:divBdr>
                <w:top w:val="none" w:sz="0" w:space="0" w:color="auto"/>
                <w:left w:val="none" w:sz="0" w:space="0" w:color="auto"/>
                <w:bottom w:val="none" w:sz="0" w:space="0" w:color="auto"/>
                <w:right w:val="none" w:sz="0" w:space="0" w:color="auto"/>
              </w:divBdr>
            </w:div>
          </w:divsChild>
        </w:div>
        <w:div w:id="82529973">
          <w:marLeft w:val="0"/>
          <w:marRight w:val="0"/>
          <w:marTop w:val="0"/>
          <w:marBottom w:val="0"/>
          <w:divBdr>
            <w:top w:val="none" w:sz="0" w:space="0" w:color="auto"/>
            <w:left w:val="none" w:sz="0" w:space="0" w:color="auto"/>
            <w:bottom w:val="none" w:sz="0" w:space="0" w:color="auto"/>
            <w:right w:val="none" w:sz="0" w:space="0" w:color="auto"/>
          </w:divBdr>
          <w:divsChild>
            <w:div w:id="2012639170">
              <w:marLeft w:val="0"/>
              <w:marRight w:val="0"/>
              <w:marTop w:val="0"/>
              <w:marBottom w:val="0"/>
              <w:divBdr>
                <w:top w:val="none" w:sz="0" w:space="0" w:color="auto"/>
                <w:left w:val="none" w:sz="0" w:space="0" w:color="auto"/>
                <w:bottom w:val="none" w:sz="0" w:space="0" w:color="auto"/>
                <w:right w:val="none" w:sz="0" w:space="0" w:color="auto"/>
              </w:divBdr>
            </w:div>
          </w:divsChild>
        </w:div>
        <w:div w:id="1798789586">
          <w:marLeft w:val="0"/>
          <w:marRight w:val="0"/>
          <w:marTop w:val="0"/>
          <w:marBottom w:val="0"/>
          <w:divBdr>
            <w:top w:val="none" w:sz="0" w:space="0" w:color="auto"/>
            <w:left w:val="none" w:sz="0" w:space="0" w:color="auto"/>
            <w:bottom w:val="none" w:sz="0" w:space="0" w:color="auto"/>
            <w:right w:val="none" w:sz="0" w:space="0" w:color="auto"/>
          </w:divBdr>
          <w:divsChild>
            <w:div w:id="263660492">
              <w:marLeft w:val="0"/>
              <w:marRight w:val="0"/>
              <w:marTop w:val="0"/>
              <w:marBottom w:val="0"/>
              <w:divBdr>
                <w:top w:val="none" w:sz="0" w:space="0" w:color="auto"/>
                <w:left w:val="none" w:sz="0" w:space="0" w:color="auto"/>
                <w:bottom w:val="none" w:sz="0" w:space="0" w:color="auto"/>
                <w:right w:val="none" w:sz="0" w:space="0" w:color="auto"/>
              </w:divBdr>
            </w:div>
          </w:divsChild>
        </w:div>
        <w:div w:id="334692729">
          <w:marLeft w:val="0"/>
          <w:marRight w:val="0"/>
          <w:marTop w:val="0"/>
          <w:marBottom w:val="0"/>
          <w:divBdr>
            <w:top w:val="none" w:sz="0" w:space="0" w:color="auto"/>
            <w:left w:val="none" w:sz="0" w:space="0" w:color="auto"/>
            <w:bottom w:val="none" w:sz="0" w:space="0" w:color="auto"/>
            <w:right w:val="none" w:sz="0" w:space="0" w:color="auto"/>
          </w:divBdr>
          <w:divsChild>
            <w:div w:id="2117363263">
              <w:marLeft w:val="0"/>
              <w:marRight w:val="0"/>
              <w:marTop w:val="0"/>
              <w:marBottom w:val="0"/>
              <w:divBdr>
                <w:top w:val="none" w:sz="0" w:space="0" w:color="auto"/>
                <w:left w:val="none" w:sz="0" w:space="0" w:color="auto"/>
                <w:bottom w:val="none" w:sz="0" w:space="0" w:color="auto"/>
                <w:right w:val="none" w:sz="0" w:space="0" w:color="auto"/>
              </w:divBdr>
            </w:div>
          </w:divsChild>
        </w:div>
        <w:div w:id="884173362">
          <w:marLeft w:val="0"/>
          <w:marRight w:val="0"/>
          <w:marTop w:val="0"/>
          <w:marBottom w:val="0"/>
          <w:divBdr>
            <w:top w:val="none" w:sz="0" w:space="0" w:color="auto"/>
            <w:left w:val="none" w:sz="0" w:space="0" w:color="auto"/>
            <w:bottom w:val="none" w:sz="0" w:space="0" w:color="auto"/>
            <w:right w:val="none" w:sz="0" w:space="0" w:color="auto"/>
          </w:divBdr>
          <w:divsChild>
            <w:div w:id="186909374">
              <w:marLeft w:val="0"/>
              <w:marRight w:val="0"/>
              <w:marTop w:val="0"/>
              <w:marBottom w:val="0"/>
              <w:divBdr>
                <w:top w:val="none" w:sz="0" w:space="0" w:color="auto"/>
                <w:left w:val="none" w:sz="0" w:space="0" w:color="auto"/>
                <w:bottom w:val="none" w:sz="0" w:space="0" w:color="auto"/>
                <w:right w:val="none" w:sz="0" w:space="0" w:color="auto"/>
              </w:divBdr>
            </w:div>
          </w:divsChild>
        </w:div>
        <w:div w:id="1494681756">
          <w:marLeft w:val="0"/>
          <w:marRight w:val="0"/>
          <w:marTop w:val="0"/>
          <w:marBottom w:val="0"/>
          <w:divBdr>
            <w:top w:val="none" w:sz="0" w:space="0" w:color="auto"/>
            <w:left w:val="none" w:sz="0" w:space="0" w:color="auto"/>
            <w:bottom w:val="none" w:sz="0" w:space="0" w:color="auto"/>
            <w:right w:val="none" w:sz="0" w:space="0" w:color="auto"/>
          </w:divBdr>
          <w:divsChild>
            <w:div w:id="717780999">
              <w:marLeft w:val="0"/>
              <w:marRight w:val="0"/>
              <w:marTop w:val="0"/>
              <w:marBottom w:val="0"/>
              <w:divBdr>
                <w:top w:val="none" w:sz="0" w:space="0" w:color="auto"/>
                <w:left w:val="none" w:sz="0" w:space="0" w:color="auto"/>
                <w:bottom w:val="none" w:sz="0" w:space="0" w:color="auto"/>
                <w:right w:val="none" w:sz="0" w:space="0" w:color="auto"/>
              </w:divBdr>
            </w:div>
          </w:divsChild>
        </w:div>
        <w:div w:id="25839577">
          <w:marLeft w:val="0"/>
          <w:marRight w:val="0"/>
          <w:marTop w:val="0"/>
          <w:marBottom w:val="0"/>
          <w:divBdr>
            <w:top w:val="none" w:sz="0" w:space="0" w:color="auto"/>
            <w:left w:val="none" w:sz="0" w:space="0" w:color="auto"/>
            <w:bottom w:val="none" w:sz="0" w:space="0" w:color="auto"/>
            <w:right w:val="none" w:sz="0" w:space="0" w:color="auto"/>
          </w:divBdr>
          <w:divsChild>
            <w:div w:id="1398238429">
              <w:marLeft w:val="0"/>
              <w:marRight w:val="0"/>
              <w:marTop w:val="0"/>
              <w:marBottom w:val="0"/>
              <w:divBdr>
                <w:top w:val="none" w:sz="0" w:space="0" w:color="auto"/>
                <w:left w:val="none" w:sz="0" w:space="0" w:color="auto"/>
                <w:bottom w:val="none" w:sz="0" w:space="0" w:color="auto"/>
                <w:right w:val="none" w:sz="0" w:space="0" w:color="auto"/>
              </w:divBdr>
            </w:div>
          </w:divsChild>
        </w:div>
        <w:div w:id="377899670">
          <w:marLeft w:val="0"/>
          <w:marRight w:val="0"/>
          <w:marTop w:val="0"/>
          <w:marBottom w:val="0"/>
          <w:divBdr>
            <w:top w:val="none" w:sz="0" w:space="0" w:color="auto"/>
            <w:left w:val="none" w:sz="0" w:space="0" w:color="auto"/>
            <w:bottom w:val="none" w:sz="0" w:space="0" w:color="auto"/>
            <w:right w:val="none" w:sz="0" w:space="0" w:color="auto"/>
          </w:divBdr>
          <w:divsChild>
            <w:div w:id="1931160529">
              <w:marLeft w:val="0"/>
              <w:marRight w:val="0"/>
              <w:marTop w:val="0"/>
              <w:marBottom w:val="0"/>
              <w:divBdr>
                <w:top w:val="none" w:sz="0" w:space="0" w:color="auto"/>
                <w:left w:val="none" w:sz="0" w:space="0" w:color="auto"/>
                <w:bottom w:val="none" w:sz="0" w:space="0" w:color="auto"/>
                <w:right w:val="none" w:sz="0" w:space="0" w:color="auto"/>
              </w:divBdr>
            </w:div>
          </w:divsChild>
        </w:div>
        <w:div w:id="657656077">
          <w:marLeft w:val="0"/>
          <w:marRight w:val="0"/>
          <w:marTop w:val="0"/>
          <w:marBottom w:val="0"/>
          <w:divBdr>
            <w:top w:val="none" w:sz="0" w:space="0" w:color="auto"/>
            <w:left w:val="none" w:sz="0" w:space="0" w:color="auto"/>
            <w:bottom w:val="none" w:sz="0" w:space="0" w:color="auto"/>
            <w:right w:val="none" w:sz="0" w:space="0" w:color="auto"/>
          </w:divBdr>
          <w:divsChild>
            <w:div w:id="1765687895">
              <w:marLeft w:val="0"/>
              <w:marRight w:val="0"/>
              <w:marTop w:val="0"/>
              <w:marBottom w:val="0"/>
              <w:divBdr>
                <w:top w:val="none" w:sz="0" w:space="0" w:color="auto"/>
                <w:left w:val="none" w:sz="0" w:space="0" w:color="auto"/>
                <w:bottom w:val="none" w:sz="0" w:space="0" w:color="auto"/>
                <w:right w:val="none" w:sz="0" w:space="0" w:color="auto"/>
              </w:divBdr>
            </w:div>
          </w:divsChild>
        </w:div>
        <w:div w:id="1146358914">
          <w:marLeft w:val="0"/>
          <w:marRight w:val="0"/>
          <w:marTop w:val="0"/>
          <w:marBottom w:val="0"/>
          <w:divBdr>
            <w:top w:val="none" w:sz="0" w:space="0" w:color="auto"/>
            <w:left w:val="none" w:sz="0" w:space="0" w:color="auto"/>
            <w:bottom w:val="none" w:sz="0" w:space="0" w:color="auto"/>
            <w:right w:val="none" w:sz="0" w:space="0" w:color="auto"/>
          </w:divBdr>
          <w:divsChild>
            <w:div w:id="1060590626">
              <w:marLeft w:val="0"/>
              <w:marRight w:val="0"/>
              <w:marTop w:val="0"/>
              <w:marBottom w:val="0"/>
              <w:divBdr>
                <w:top w:val="none" w:sz="0" w:space="0" w:color="auto"/>
                <w:left w:val="none" w:sz="0" w:space="0" w:color="auto"/>
                <w:bottom w:val="none" w:sz="0" w:space="0" w:color="auto"/>
                <w:right w:val="none" w:sz="0" w:space="0" w:color="auto"/>
              </w:divBdr>
            </w:div>
          </w:divsChild>
        </w:div>
        <w:div w:id="1810441417">
          <w:marLeft w:val="0"/>
          <w:marRight w:val="0"/>
          <w:marTop w:val="0"/>
          <w:marBottom w:val="0"/>
          <w:divBdr>
            <w:top w:val="none" w:sz="0" w:space="0" w:color="auto"/>
            <w:left w:val="none" w:sz="0" w:space="0" w:color="auto"/>
            <w:bottom w:val="none" w:sz="0" w:space="0" w:color="auto"/>
            <w:right w:val="none" w:sz="0" w:space="0" w:color="auto"/>
          </w:divBdr>
          <w:divsChild>
            <w:div w:id="194445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44134">
      <w:bodyDiv w:val="1"/>
      <w:marLeft w:val="0"/>
      <w:marRight w:val="0"/>
      <w:marTop w:val="0"/>
      <w:marBottom w:val="0"/>
      <w:divBdr>
        <w:top w:val="none" w:sz="0" w:space="0" w:color="auto"/>
        <w:left w:val="none" w:sz="0" w:space="0" w:color="auto"/>
        <w:bottom w:val="none" w:sz="0" w:space="0" w:color="auto"/>
        <w:right w:val="none" w:sz="0" w:space="0" w:color="auto"/>
      </w:divBdr>
    </w:div>
    <w:div w:id="1176459654">
      <w:bodyDiv w:val="1"/>
      <w:marLeft w:val="0"/>
      <w:marRight w:val="0"/>
      <w:marTop w:val="0"/>
      <w:marBottom w:val="0"/>
      <w:divBdr>
        <w:top w:val="none" w:sz="0" w:space="0" w:color="auto"/>
        <w:left w:val="none" w:sz="0" w:space="0" w:color="auto"/>
        <w:bottom w:val="none" w:sz="0" w:space="0" w:color="auto"/>
        <w:right w:val="none" w:sz="0" w:space="0" w:color="auto"/>
      </w:divBdr>
    </w:div>
    <w:div w:id="1903787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E5DACBAC7DD8B4BAF07574296C57EEF" ma:contentTypeVersion="13" ma:contentTypeDescription="Loo uus dokument" ma:contentTypeScope="" ma:versionID="67e585c342f333c8adafafcfba31d172">
  <xsd:schema xmlns:xsd="http://www.w3.org/2001/XMLSchema" xmlns:xs="http://www.w3.org/2001/XMLSchema" xmlns:p="http://schemas.microsoft.com/office/2006/metadata/properties" xmlns:ns3="e19013c2-fff8-4a34-bb76-b9882524523a" xmlns:ns4="f7313e90-7797-4cb1-b977-577bac79e57a" targetNamespace="http://schemas.microsoft.com/office/2006/metadata/properties" ma:root="true" ma:fieldsID="e0a527f83026361554899effe6454921" ns3:_="" ns4:_="">
    <xsd:import namespace="e19013c2-fff8-4a34-bb76-b9882524523a"/>
    <xsd:import namespace="f7313e90-7797-4cb1-b977-577bac79e57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9013c2-fff8-4a34-bb76-b9882524523a"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element name="SharingHintHash" ma:index="10" nillable="true" ma:displayName="Vihjeräsi jagami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313e90-7797-4cb1-b977-577bac79e57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95A8EF-1840-40D1-8968-D2CE20F85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9013c2-fff8-4a34-bb76-b9882524523a"/>
    <ds:schemaRef ds:uri="f7313e90-7797-4cb1-b977-577bac79e5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D51F9F-339F-429A-BCED-71C1C3AB9C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78EE76-4308-4C9F-8303-9E37C5A038C2}">
  <ds:schemaRefs>
    <ds:schemaRef ds:uri="http://schemas.openxmlformats.org/officeDocument/2006/bibliography"/>
  </ds:schemaRefs>
</ds:datastoreItem>
</file>

<file path=customXml/itemProps4.xml><?xml version="1.0" encoding="utf-8"?>
<ds:datastoreItem xmlns:ds="http://schemas.openxmlformats.org/officeDocument/2006/customXml" ds:itemID="{92EA2869-CA78-4A7E-959D-F1F12C7734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1731</TotalTime>
  <Pages>8</Pages>
  <Words>2481</Words>
  <Characters>14394</Characters>
  <Application>Microsoft Office Word</Application>
  <DocSecurity>0</DocSecurity>
  <Lines>119</Lines>
  <Paragraphs>33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Erki v</dc:creator>
  <cp:lastModifiedBy>Erki Vaguri</cp:lastModifiedBy>
  <cp:revision>871</cp:revision>
  <cp:lastPrinted>2021-05-27T13:09:00Z</cp:lastPrinted>
  <dcterms:created xsi:type="dcterms:W3CDTF">2021-02-01T13:29:00Z</dcterms:created>
  <dcterms:modified xsi:type="dcterms:W3CDTF">2022-09-20T12:50:00Z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0x010100DE5DACBAC7DD8B4BAF07574296C57EEF</vt:lpwstr>
  </property>
</Properties>
</file>